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67" w:rsidRDefault="00756639">
      <w:pPr>
        <w:widowControl/>
        <w:spacing w:line="360" w:lineRule="atLeast"/>
        <w:jc w:val="center"/>
        <w:rPr>
          <w:rFonts w:ascii="方正小标宋简体" w:eastAsia="方正小标宋简体" w:hAnsi="方正小标宋简体" w:cs="方正小标宋简体"/>
          <w:bCs/>
          <w:color w:val="000000"/>
          <w:sz w:val="36"/>
          <w:szCs w:val="36"/>
        </w:rPr>
      </w:pPr>
      <w:proofErr w:type="gramStart"/>
      <w:r>
        <w:rPr>
          <w:rFonts w:ascii="方正小标宋简体" w:eastAsia="方正小标宋简体" w:hAnsi="方正小标宋简体" w:cs="方正小标宋简体" w:hint="eastAsia"/>
          <w:bCs/>
          <w:color w:val="000000"/>
          <w:kern w:val="0"/>
          <w:sz w:val="36"/>
          <w:szCs w:val="36"/>
          <w:lang w:bidi="ar"/>
        </w:rPr>
        <w:t>蕉</w:t>
      </w:r>
      <w:proofErr w:type="gramEnd"/>
      <w:r>
        <w:rPr>
          <w:rFonts w:ascii="方正小标宋简体" w:eastAsia="方正小标宋简体" w:hAnsi="方正小标宋简体" w:cs="方正小标宋简体" w:hint="eastAsia"/>
          <w:bCs/>
          <w:color w:val="000000"/>
          <w:kern w:val="0"/>
          <w:sz w:val="36"/>
          <w:szCs w:val="36"/>
          <w:lang w:bidi="ar"/>
        </w:rPr>
        <w:t>城区</w:t>
      </w:r>
      <w:proofErr w:type="gramStart"/>
      <w:r>
        <w:rPr>
          <w:rFonts w:ascii="方正小标宋简体" w:eastAsia="方正小标宋简体" w:hAnsi="方正小标宋简体" w:cs="方正小标宋简体" w:hint="eastAsia"/>
          <w:bCs/>
          <w:color w:val="000000"/>
          <w:kern w:val="0"/>
          <w:sz w:val="36"/>
          <w:szCs w:val="36"/>
          <w:lang w:bidi="ar"/>
        </w:rPr>
        <w:t>虎贝镇黄家</w:t>
      </w:r>
      <w:proofErr w:type="gramEnd"/>
      <w:r>
        <w:rPr>
          <w:rFonts w:ascii="方正小标宋简体" w:eastAsia="方正小标宋简体" w:hAnsi="方正小标宋简体" w:cs="方正小标宋简体" w:hint="eastAsia"/>
          <w:bCs/>
          <w:color w:val="000000"/>
          <w:kern w:val="0"/>
          <w:sz w:val="36"/>
          <w:szCs w:val="36"/>
          <w:lang w:bidi="ar"/>
        </w:rPr>
        <w:t>村2021年福建省农村建设品质提升（历史文化保护部分）</w:t>
      </w:r>
    </w:p>
    <w:p w:rsidR="00627D67" w:rsidRDefault="00C62A68">
      <w:pPr>
        <w:widowControl/>
        <w:spacing w:line="360" w:lineRule="atLeast"/>
        <w:jc w:val="center"/>
        <w:rPr>
          <w:rFonts w:ascii="仿宋" w:eastAsia="仿宋" w:hAnsi="仿宋" w:cs="仿宋"/>
          <w:color w:val="000000"/>
          <w:sz w:val="28"/>
          <w:szCs w:val="28"/>
        </w:rPr>
      </w:pPr>
      <w:r>
        <w:rPr>
          <w:rFonts w:ascii="方正小标宋简体" w:eastAsia="方正小标宋简体" w:hAnsi="方正小标宋简体" w:cs="方正小标宋简体" w:hint="eastAsia"/>
          <w:bCs/>
          <w:color w:val="000000"/>
          <w:kern w:val="0"/>
          <w:sz w:val="36"/>
          <w:szCs w:val="36"/>
          <w:lang w:bidi="ar"/>
        </w:rPr>
        <w:t>施工单位公开采购发包公告</w:t>
      </w:r>
      <w:r>
        <w:rPr>
          <w:rFonts w:ascii="仿宋" w:eastAsia="仿宋" w:hAnsi="仿宋" w:cs="仿宋" w:hint="eastAsia"/>
          <w:b/>
          <w:color w:val="000000"/>
          <w:kern w:val="0"/>
          <w:sz w:val="32"/>
          <w:szCs w:val="32"/>
          <w:lang w:bidi="ar"/>
        </w:rPr>
        <w:t> </w:t>
      </w:r>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1.项目概况</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1.1 项目名称：</w:t>
      </w:r>
      <w:proofErr w:type="gramStart"/>
      <w:r w:rsidR="00756639">
        <w:rPr>
          <w:rFonts w:ascii="仿宋" w:eastAsia="仿宋" w:hAnsi="仿宋" w:cs="仿宋" w:hint="eastAsia"/>
          <w:color w:val="000000"/>
          <w:kern w:val="0"/>
          <w:sz w:val="28"/>
          <w:szCs w:val="28"/>
          <w:lang w:bidi="ar"/>
        </w:rPr>
        <w:t>蕉</w:t>
      </w:r>
      <w:proofErr w:type="gramEnd"/>
      <w:r w:rsidR="00756639">
        <w:rPr>
          <w:rFonts w:ascii="仿宋" w:eastAsia="仿宋" w:hAnsi="仿宋" w:cs="仿宋" w:hint="eastAsia"/>
          <w:color w:val="000000"/>
          <w:kern w:val="0"/>
          <w:sz w:val="28"/>
          <w:szCs w:val="28"/>
          <w:lang w:bidi="ar"/>
        </w:rPr>
        <w:t>城区</w:t>
      </w:r>
      <w:proofErr w:type="gramStart"/>
      <w:r w:rsidR="00756639">
        <w:rPr>
          <w:rFonts w:ascii="仿宋" w:eastAsia="仿宋" w:hAnsi="仿宋" w:cs="仿宋" w:hint="eastAsia"/>
          <w:color w:val="000000"/>
          <w:kern w:val="0"/>
          <w:sz w:val="28"/>
          <w:szCs w:val="28"/>
          <w:lang w:bidi="ar"/>
        </w:rPr>
        <w:t>虎贝镇黄家</w:t>
      </w:r>
      <w:proofErr w:type="gramEnd"/>
      <w:r w:rsidR="00756639">
        <w:rPr>
          <w:rFonts w:ascii="仿宋" w:eastAsia="仿宋" w:hAnsi="仿宋" w:cs="仿宋" w:hint="eastAsia"/>
          <w:color w:val="000000"/>
          <w:kern w:val="0"/>
          <w:sz w:val="28"/>
          <w:szCs w:val="28"/>
          <w:lang w:bidi="ar"/>
        </w:rPr>
        <w:t>村2021年福建省农村建设品质提升（历史文化保护部分）</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1.2 项目业主：</w:t>
      </w:r>
      <w:r w:rsidR="00756639" w:rsidRPr="00756639">
        <w:rPr>
          <w:rFonts w:ascii="仿宋" w:eastAsia="仿宋" w:hAnsi="仿宋" w:cs="仿宋" w:hint="eastAsia"/>
          <w:color w:val="000000"/>
          <w:kern w:val="0"/>
          <w:sz w:val="28"/>
          <w:szCs w:val="28"/>
          <w:lang w:bidi="ar"/>
        </w:rPr>
        <w:t>宁德虎</w:t>
      </w:r>
      <w:proofErr w:type="gramStart"/>
      <w:r w:rsidR="00756639" w:rsidRPr="00756639">
        <w:rPr>
          <w:rFonts w:ascii="仿宋" w:eastAsia="仿宋" w:hAnsi="仿宋" w:cs="仿宋" w:hint="eastAsia"/>
          <w:color w:val="000000"/>
          <w:kern w:val="0"/>
          <w:sz w:val="28"/>
          <w:szCs w:val="28"/>
          <w:lang w:bidi="ar"/>
        </w:rPr>
        <w:t>贝石堂投资</w:t>
      </w:r>
      <w:proofErr w:type="gramEnd"/>
      <w:r w:rsidR="00756639" w:rsidRPr="00756639">
        <w:rPr>
          <w:rFonts w:ascii="仿宋" w:eastAsia="仿宋" w:hAnsi="仿宋" w:cs="仿宋" w:hint="eastAsia"/>
          <w:color w:val="000000"/>
          <w:kern w:val="0"/>
          <w:sz w:val="28"/>
          <w:szCs w:val="28"/>
          <w:lang w:bidi="ar"/>
        </w:rPr>
        <w:t>有限公司</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1.3 建设地点：</w:t>
      </w:r>
      <w:proofErr w:type="gramStart"/>
      <w:r w:rsidR="00756639">
        <w:rPr>
          <w:rFonts w:ascii="仿宋" w:eastAsia="仿宋" w:hAnsi="仿宋" w:cs="仿宋" w:hint="eastAsia"/>
          <w:color w:val="000000"/>
          <w:kern w:val="0"/>
          <w:sz w:val="28"/>
          <w:szCs w:val="28"/>
          <w:lang w:bidi="ar"/>
        </w:rPr>
        <w:t>蕉</w:t>
      </w:r>
      <w:proofErr w:type="gramEnd"/>
      <w:r w:rsidR="00756639">
        <w:rPr>
          <w:rFonts w:ascii="仿宋" w:eastAsia="仿宋" w:hAnsi="仿宋" w:cs="仿宋" w:hint="eastAsia"/>
          <w:color w:val="000000"/>
          <w:kern w:val="0"/>
          <w:sz w:val="28"/>
          <w:szCs w:val="28"/>
          <w:lang w:bidi="ar"/>
        </w:rPr>
        <w:t>城区虎贝镇</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1.4 建设项目规模：</w:t>
      </w:r>
      <w:r w:rsidR="00756639" w:rsidRPr="00756639">
        <w:rPr>
          <w:rFonts w:ascii="仿宋" w:eastAsia="仿宋" w:hAnsi="仿宋" w:cs="仿宋" w:hint="eastAsia"/>
          <w:color w:val="000000"/>
          <w:kern w:val="0"/>
          <w:sz w:val="28"/>
          <w:szCs w:val="28"/>
          <w:lang w:bidi="ar"/>
        </w:rPr>
        <w:t>项目经审核后的招标控制价为3474434元</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1.5 招标的范围：</w:t>
      </w:r>
      <w:r w:rsidR="00756639">
        <w:rPr>
          <w:rFonts w:ascii="宋体" w:hAnsi="宋体" w:hint="eastAsia"/>
          <w:bCs/>
          <w:sz w:val="28"/>
          <w:szCs w:val="28"/>
        </w:rPr>
        <w:t>达到国家《工程施工质量验收规范》及其它相关验收规范合格标准</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1.6 服务周期：</w:t>
      </w:r>
      <w:r w:rsidR="00756639">
        <w:rPr>
          <w:rFonts w:ascii="宋体" w:hAnsi="宋体" w:hint="eastAsia"/>
          <w:bCs/>
          <w:sz w:val="28"/>
          <w:szCs w:val="28"/>
        </w:rPr>
        <w:t>总工期120日历天</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1.7 技术服务进度：符合项目竣工进度要求</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1.8 资金来源：</w:t>
      </w:r>
      <w:r w:rsidR="00756639">
        <w:rPr>
          <w:rFonts w:ascii="仿宋" w:eastAsia="仿宋" w:hAnsi="仿宋" w:cs="仿宋" w:hint="eastAsia"/>
          <w:color w:val="000000"/>
          <w:kern w:val="0"/>
          <w:sz w:val="28"/>
          <w:szCs w:val="28"/>
          <w:lang w:bidi="ar"/>
        </w:rPr>
        <w:t>上级</w:t>
      </w:r>
      <w:r>
        <w:rPr>
          <w:rFonts w:ascii="仿宋" w:eastAsia="仿宋" w:hAnsi="仿宋" w:cs="仿宋" w:hint="eastAsia"/>
          <w:color w:val="000000"/>
          <w:kern w:val="0"/>
          <w:sz w:val="28"/>
          <w:szCs w:val="28"/>
          <w:lang w:bidi="ar"/>
        </w:rPr>
        <w:t>拨款</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1.9 合同形式：</w:t>
      </w:r>
      <w:r w:rsidR="00756639">
        <w:rPr>
          <w:rFonts w:ascii="仿宋" w:eastAsia="仿宋" w:hAnsi="仿宋" w:cs="仿宋" w:hint="eastAsia"/>
          <w:color w:val="000000"/>
          <w:kern w:val="0"/>
          <w:sz w:val="28"/>
          <w:szCs w:val="28"/>
          <w:lang w:bidi="ar"/>
        </w:rPr>
        <w:t>固定单价</w:t>
      </w:r>
      <w:r>
        <w:rPr>
          <w:rFonts w:ascii="仿宋" w:eastAsia="仿宋" w:hAnsi="仿宋" w:cs="仿宋" w:hint="eastAsia"/>
          <w:color w:val="000000"/>
          <w:kern w:val="0"/>
          <w:sz w:val="28"/>
          <w:szCs w:val="28"/>
          <w:lang w:bidi="ar"/>
        </w:rPr>
        <w:t>合同</w:t>
      </w:r>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2.投标人资格要求</w:t>
      </w:r>
    </w:p>
    <w:p w:rsidR="00627D67" w:rsidRDefault="00C62A68">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2.1 投标人应具有独立企业法人资格。</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2.2 投标人必须具备</w:t>
      </w:r>
      <w:r w:rsidR="00756639" w:rsidRPr="00756639">
        <w:rPr>
          <w:rFonts w:ascii="仿宋" w:eastAsia="仿宋" w:hAnsi="仿宋" w:cs="仿宋" w:hint="eastAsia"/>
          <w:color w:val="000000"/>
          <w:kern w:val="0"/>
          <w:sz w:val="28"/>
          <w:szCs w:val="28"/>
          <w:lang w:bidi="ar"/>
        </w:rPr>
        <w:t>不低于叁级</w:t>
      </w:r>
      <w:r w:rsidR="00C17165">
        <w:rPr>
          <w:rFonts w:ascii="仿宋" w:eastAsia="仿宋" w:hAnsi="仿宋" w:cs="仿宋" w:hint="eastAsia"/>
          <w:color w:val="000000"/>
          <w:kern w:val="0"/>
          <w:sz w:val="28"/>
          <w:szCs w:val="28"/>
          <w:lang w:bidi="ar"/>
        </w:rPr>
        <w:t>古建筑工程专业承</w:t>
      </w:r>
      <w:r w:rsidR="00756639" w:rsidRPr="00756639">
        <w:rPr>
          <w:rFonts w:ascii="仿宋" w:eastAsia="仿宋" w:hAnsi="仿宋" w:cs="仿宋" w:hint="eastAsia"/>
          <w:color w:val="000000"/>
          <w:kern w:val="0"/>
          <w:sz w:val="28"/>
          <w:szCs w:val="28"/>
          <w:lang w:bidi="ar"/>
        </w:rPr>
        <w:t>包资质</w:t>
      </w:r>
      <w:r w:rsidR="00807631">
        <w:rPr>
          <w:rFonts w:ascii="仿宋" w:eastAsia="仿宋" w:hAnsi="仿宋" w:cs="仿宋" w:hint="eastAsia"/>
          <w:color w:val="000000"/>
          <w:kern w:val="0"/>
          <w:sz w:val="28"/>
          <w:szCs w:val="28"/>
          <w:lang w:bidi="ar"/>
        </w:rPr>
        <w:t>，</w:t>
      </w:r>
      <w:r w:rsidR="00756639">
        <w:rPr>
          <w:rFonts w:ascii="仿宋" w:eastAsia="仿宋" w:hAnsi="仿宋" w:cs="仿宋" w:hint="eastAsia"/>
          <w:color w:val="000000"/>
          <w:kern w:val="0"/>
          <w:sz w:val="28"/>
          <w:szCs w:val="28"/>
          <w:lang w:bidi="ar"/>
        </w:rPr>
        <w:t>且有园林绿化经营范围</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2.3 参加招标活动前三年内，投标人或其负责人未因经营活动违法违规被县级以上行政主管部门处罚或无弄虚作假骗取投标资格。</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2.4 参加招标活动前三年内，投标人或其负责人在经营活动中无重大违法违规记录，未被追究刑事责任。</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2.5 本次招标不接受联合体申请。</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2.6</w:t>
      </w:r>
      <w:r w:rsidR="00807631" w:rsidRPr="00807631">
        <w:rPr>
          <w:rFonts w:ascii="仿宋" w:eastAsia="仿宋" w:hAnsi="仿宋" w:cs="仿宋" w:hint="eastAsia"/>
          <w:color w:val="000000"/>
          <w:kern w:val="0"/>
          <w:sz w:val="28"/>
          <w:szCs w:val="28"/>
          <w:lang w:bidi="ar"/>
        </w:rPr>
        <w:t>投标人拟担任本招标项目负责人（即项目经理）须具备有效的不低于贰级</w:t>
      </w:r>
      <w:r w:rsidR="00C17165" w:rsidRPr="003F6BD9">
        <w:rPr>
          <w:rFonts w:ascii="仿宋" w:eastAsia="仿宋" w:hAnsi="仿宋" w:cs="仿宋" w:hint="eastAsia"/>
          <w:color w:val="000000"/>
          <w:kern w:val="0"/>
          <w:sz w:val="28"/>
          <w:szCs w:val="28"/>
          <w:highlight w:val="yellow"/>
          <w:lang w:bidi="ar"/>
        </w:rPr>
        <w:t>建筑</w:t>
      </w:r>
      <w:r w:rsidR="00807631" w:rsidRPr="003F6BD9">
        <w:rPr>
          <w:rFonts w:ascii="仿宋" w:eastAsia="仿宋" w:hAnsi="仿宋" w:cs="仿宋" w:hint="eastAsia"/>
          <w:color w:val="000000"/>
          <w:kern w:val="0"/>
          <w:sz w:val="28"/>
          <w:szCs w:val="28"/>
          <w:highlight w:val="yellow"/>
          <w:lang w:bidi="ar"/>
        </w:rPr>
        <w:t>工程</w:t>
      </w:r>
      <w:r w:rsidR="00807631" w:rsidRPr="00807631">
        <w:rPr>
          <w:rFonts w:ascii="仿宋" w:eastAsia="仿宋" w:hAnsi="仿宋" w:cs="仿宋" w:hint="eastAsia"/>
          <w:color w:val="000000"/>
          <w:kern w:val="0"/>
          <w:sz w:val="28"/>
          <w:szCs w:val="28"/>
          <w:lang w:bidi="ar"/>
        </w:rPr>
        <w:t>专业注</w:t>
      </w:r>
      <w:bookmarkStart w:id="0" w:name="_GoBack"/>
      <w:bookmarkEnd w:id="0"/>
      <w:r w:rsidR="00807631" w:rsidRPr="00807631">
        <w:rPr>
          <w:rFonts w:ascii="仿宋" w:eastAsia="仿宋" w:hAnsi="仿宋" w:cs="仿宋" w:hint="eastAsia"/>
          <w:color w:val="000000"/>
          <w:kern w:val="0"/>
          <w:sz w:val="28"/>
          <w:szCs w:val="28"/>
          <w:lang w:bidi="ar"/>
        </w:rPr>
        <w:t>册建造师执业资格，并具备有效的安全生产考核合格证书（B证）。</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2.7 本次招标投标人需在报名截止前缴纳相应阳光平台保证金。 </w:t>
      </w:r>
    </w:p>
    <w:p w:rsidR="00627D67" w:rsidRDefault="00C62A68">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2.7.1.投标保证金递交截止时间：</w:t>
      </w:r>
      <w:r w:rsidR="0068605A">
        <w:rPr>
          <w:rFonts w:ascii="仿宋" w:eastAsia="仿宋" w:hAnsi="仿宋" w:cs="仿宋" w:hint="eastAsia"/>
          <w:color w:val="000000"/>
          <w:kern w:val="0"/>
          <w:sz w:val="28"/>
          <w:szCs w:val="28"/>
          <w:lang w:bidi="ar"/>
        </w:rPr>
        <w:t xml:space="preserve">   </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日</w:t>
      </w:r>
      <w:r>
        <w:rPr>
          <w:rFonts w:ascii="仿宋" w:eastAsia="仿宋" w:hAnsi="仿宋" w:cs="仿宋" w:hint="eastAsia"/>
          <w:color w:val="000000"/>
          <w:kern w:val="0"/>
          <w:sz w:val="28"/>
          <w:szCs w:val="28"/>
          <w:u w:val="single"/>
          <w:lang w:bidi="ar"/>
        </w:rPr>
        <w:t xml:space="preserve"> </w:t>
      </w:r>
      <w:r w:rsidR="0068605A">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时</w:t>
      </w:r>
      <w:r>
        <w:rPr>
          <w:rFonts w:ascii="仿宋" w:eastAsia="仿宋" w:hAnsi="仿宋" w:cs="仿宋" w:hint="eastAsia"/>
          <w:color w:val="000000"/>
          <w:kern w:val="0"/>
          <w:sz w:val="28"/>
          <w:szCs w:val="28"/>
          <w:u w:val="single"/>
          <w:lang w:bidi="ar"/>
        </w:rPr>
        <w:t>00</w:t>
      </w:r>
      <w:r>
        <w:rPr>
          <w:rFonts w:ascii="仿宋" w:eastAsia="仿宋" w:hAnsi="仿宋" w:cs="仿宋" w:hint="eastAsia"/>
          <w:color w:val="000000"/>
          <w:kern w:val="0"/>
          <w:sz w:val="28"/>
          <w:szCs w:val="28"/>
          <w:lang w:bidi="ar"/>
        </w:rPr>
        <w:t>分</w:t>
      </w:r>
      <w:r>
        <w:rPr>
          <w:rFonts w:ascii="仿宋" w:eastAsia="仿宋" w:hAnsi="仿宋" w:cs="仿宋" w:hint="eastAsia"/>
          <w:color w:val="000000"/>
          <w:kern w:val="0"/>
          <w:sz w:val="28"/>
          <w:szCs w:val="28"/>
          <w:u w:val="single"/>
          <w:lang w:bidi="ar"/>
        </w:rPr>
        <w:t>00</w:t>
      </w:r>
      <w:r>
        <w:rPr>
          <w:rFonts w:ascii="仿宋" w:eastAsia="仿宋" w:hAnsi="仿宋" w:cs="仿宋" w:hint="eastAsia"/>
          <w:color w:val="000000"/>
          <w:kern w:val="0"/>
          <w:sz w:val="28"/>
          <w:szCs w:val="28"/>
          <w:lang w:bidi="ar"/>
        </w:rPr>
        <w:t>秒。</w:t>
      </w:r>
    </w:p>
    <w:p w:rsidR="00627D67" w:rsidRDefault="00C62A68">
      <w:pPr>
        <w:widowControl/>
        <w:spacing w:line="360" w:lineRule="atLeast"/>
        <w:ind w:firstLineChars="200" w:firstLine="560"/>
        <w:jc w:val="left"/>
        <w:rPr>
          <w:rFonts w:ascii="仿宋" w:eastAsia="仿宋" w:hAnsi="仿宋" w:cs="仿宋"/>
          <w:color w:val="000000"/>
          <w:kern w:val="0"/>
          <w:sz w:val="24"/>
          <w:lang w:bidi="ar"/>
        </w:rPr>
      </w:pPr>
      <w:r>
        <w:rPr>
          <w:rFonts w:ascii="仿宋" w:eastAsia="仿宋" w:hAnsi="仿宋" w:cs="仿宋" w:hint="eastAsia"/>
          <w:color w:val="000000"/>
          <w:kern w:val="0"/>
          <w:sz w:val="28"/>
          <w:szCs w:val="28"/>
          <w:lang w:bidi="ar"/>
        </w:rPr>
        <w:t>2.7.2.投标保证金提交的金额：</w:t>
      </w:r>
      <w:r>
        <w:rPr>
          <w:rFonts w:ascii="仿宋" w:eastAsia="仿宋" w:hAnsi="仿宋" w:cs="仿宋" w:hint="eastAsia"/>
          <w:color w:val="000000"/>
          <w:kern w:val="0"/>
          <w:sz w:val="28"/>
          <w:szCs w:val="28"/>
          <w:u w:val="single"/>
          <w:lang w:bidi="ar"/>
        </w:rPr>
        <w:t xml:space="preserve">  </w:t>
      </w:r>
      <w:r w:rsidR="00756639">
        <w:rPr>
          <w:rFonts w:ascii="仿宋" w:eastAsia="仿宋" w:hAnsi="仿宋" w:cs="仿宋" w:hint="eastAsia"/>
          <w:color w:val="000000"/>
          <w:kern w:val="0"/>
          <w:sz w:val="28"/>
          <w:szCs w:val="28"/>
          <w:u w:val="single"/>
          <w:lang w:bidi="ar"/>
        </w:rPr>
        <w:t>10000</w:t>
      </w:r>
      <w:r>
        <w:rPr>
          <w:rFonts w:ascii="仿宋" w:eastAsia="仿宋" w:hAnsi="仿宋" w:cs="仿宋" w:hint="eastAsia"/>
          <w:color w:val="000000"/>
          <w:kern w:val="0"/>
          <w:sz w:val="28"/>
          <w:szCs w:val="28"/>
          <w:u w:val="single"/>
          <w:lang w:bidi="ar"/>
        </w:rPr>
        <w:t xml:space="preserve">    </w:t>
      </w:r>
      <w:r>
        <w:rPr>
          <w:rFonts w:ascii="仿宋" w:eastAsia="仿宋" w:hAnsi="仿宋" w:cs="仿宋" w:hint="eastAsia"/>
          <w:color w:val="000000"/>
          <w:kern w:val="0"/>
          <w:sz w:val="28"/>
          <w:szCs w:val="28"/>
          <w:lang w:bidi="ar"/>
        </w:rPr>
        <w:t>元。</w:t>
      </w:r>
      <w:r>
        <w:rPr>
          <w:rFonts w:ascii="仿宋" w:eastAsia="仿宋" w:hAnsi="仿宋" w:cs="仿宋" w:hint="eastAsia"/>
          <w:color w:val="000000"/>
          <w:kern w:val="0"/>
          <w:sz w:val="24"/>
          <w:lang w:bidi="ar"/>
        </w:rPr>
        <w:t>(不能高于发包价的2%）</w:t>
      </w:r>
    </w:p>
    <w:p w:rsidR="00627D67" w:rsidRDefault="00C62A68">
      <w:pPr>
        <w:widowControl/>
        <w:spacing w:line="360" w:lineRule="atLeas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2.7.3.投标保证金提交的方式：转账。</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（账户名称：宁德市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城区公共资源交易中心</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账 号：431275634540</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开户银行：中国银行宁德东湖支行</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转账备注：项目名称+宁德市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城区阳光平台保证金）</w:t>
      </w:r>
    </w:p>
    <w:p w:rsidR="00627D67" w:rsidRDefault="00C62A68">
      <w:pPr>
        <w:pStyle w:val="a3"/>
        <w:widowControl/>
        <w:spacing w:beforeAutospacing="0" w:afterAutospacing="0"/>
        <w:rPr>
          <w:rFonts w:ascii="仿宋" w:eastAsia="仿宋" w:hAnsi="仿宋" w:cs="仿宋"/>
          <w:color w:val="000000"/>
          <w:sz w:val="28"/>
          <w:szCs w:val="28"/>
        </w:rPr>
      </w:pPr>
      <w:r>
        <w:rPr>
          <w:rFonts w:ascii="仿宋" w:eastAsia="仿宋" w:hAnsi="仿宋" w:cs="仿宋" w:hint="eastAsia"/>
          <w:b/>
          <w:color w:val="000000"/>
          <w:sz w:val="32"/>
          <w:szCs w:val="32"/>
        </w:rPr>
        <w:t>3.招标人的有关规定</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3.1 中标人收到中标通知书后，3日内派代表与招标人联系并订立书面合同，合同签订后10日内进场动工，否则取消中标资格。</w:t>
      </w:r>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4.公开摇号的报名及摇号</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4.1 报名时间：</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月</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日</w:t>
      </w:r>
      <w:r>
        <w:rPr>
          <w:rFonts w:ascii="仿宋" w:eastAsia="仿宋" w:hAnsi="仿宋" w:cs="仿宋" w:hint="eastAsia"/>
          <w:b/>
          <w:bCs/>
          <w:color w:val="000000"/>
          <w:kern w:val="0"/>
          <w:sz w:val="28"/>
          <w:szCs w:val="28"/>
          <w:u w:val="single"/>
          <w:lang w:bidi="ar"/>
        </w:rPr>
        <w:t> 09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00 </w:t>
      </w:r>
      <w:r>
        <w:rPr>
          <w:rFonts w:ascii="仿宋" w:eastAsia="仿宋" w:hAnsi="仿宋" w:cs="仿宋" w:hint="eastAsia"/>
          <w:b/>
          <w:bCs/>
          <w:color w:val="000000"/>
          <w:kern w:val="0"/>
          <w:sz w:val="28"/>
          <w:szCs w:val="28"/>
          <w:lang w:bidi="ar"/>
        </w:rPr>
        <w:t>分起至 </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lang w:bidi="ar"/>
        </w:rPr>
        <w:t>月</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lang w:bidi="ar"/>
        </w:rPr>
        <w:t>日</w:t>
      </w:r>
      <w:r>
        <w:rPr>
          <w:rFonts w:ascii="仿宋" w:eastAsia="仿宋" w:hAnsi="仿宋" w:cs="仿宋" w:hint="eastAsia"/>
          <w:b/>
          <w:bCs/>
          <w:color w:val="000000"/>
          <w:kern w:val="0"/>
          <w:sz w:val="28"/>
          <w:szCs w:val="28"/>
          <w:u w:val="single"/>
          <w:lang w:bidi="ar"/>
        </w:rPr>
        <w:t>  09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00 </w:t>
      </w:r>
      <w:r>
        <w:rPr>
          <w:rFonts w:ascii="仿宋" w:eastAsia="仿宋" w:hAnsi="仿宋" w:cs="仿宋" w:hint="eastAsia"/>
          <w:b/>
          <w:bCs/>
          <w:color w:val="000000"/>
          <w:kern w:val="0"/>
          <w:sz w:val="28"/>
          <w:szCs w:val="28"/>
          <w:lang w:bidi="ar"/>
        </w:rPr>
        <w:t>分截止。</w:t>
      </w:r>
    </w:p>
    <w:p w:rsidR="00627D67" w:rsidRDefault="00C62A68">
      <w:pPr>
        <w:widowControl/>
        <w:spacing w:line="360" w:lineRule="atLeast"/>
        <w:ind w:firstLine="42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本次报名采用现场报名形式，在</w:t>
      </w:r>
      <w:r w:rsidR="00807631" w:rsidRPr="00C27BB0">
        <w:rPr>
          <w:rFonts w:ascii="宋体" w:hAnsi="宋体" w:hint="eastAsia"/>
          <w:bCs/>
          <w:kern w:val="18"/>
          <w:sz w:val="28"/>
          <w:szCs w:val="28"/>
          <w:u w:val="single"/>
        </w:rPr>
        <w:t>宁德市</w:t>
      </w:r>
      <w:proofErr w:type="gramStart"/>
      <w:r w:rsidR="00807631" w:rsidRPr="00C27BB0">
        <w:rPr>
          <w:rFonts w:ascii="宋体" w:hAnsi="宋体" w:hint="eastAsia"/>
          <w:bCs/>
          <w:kern w:val="18"/>
          <w:sz w:val="28"/>
          <w:szCs w:val="28"/>
          <w:u w:val="single"/>
        </w:rPr>
        <w:t>郦</w:t>
      </w:r>
      <w:proofErr w:type="gramEnd"/>
      <w:r w:rsidR="00807631" w:rsidRPr="00C27BB0">
        <w:rPr>
          <w:rFonts w:ascii="宋体" w:hAnsi="宋体" w:hint="eastAsia"/>
          <w:bCs/>
          <w:kern w:val="18"/>
          <w:sz w:val="28"/>
          <w:szCs w:val="28"/>
          <w:u w:val="single"/>
        </w:rPr>
        <w:t>景阳光北大门一号楼305室</w:t>
      </w:r>
      <w:r>
        <w:rPr>
          <w:rFonts w:ascii="仿宋" w:eastAsia="仿宋" w:hAnsi="仿宋" w:cs="仿宋" w:hint="eastAsia"/>
          <w:color w:val="000000"/>
          <w:kern w:val="0"/>
          <w:sz w:val="28"/>
          <w:szCs w:val="28"/>
          <w:lang w:bidi="ar"/>
        </w:rPr>
        <w:t>报名并递交密封好的投标文件（</w:t>
      </w:r>
      <w:r>
        <w:rPr>
          <w:rFonts w:ascii="仿宋" w:eastAsia="仿宋" w:hAnsi="仿宋" w:cs="仿宋" w:hint="eastAsia"/>
          <w:color w:val="0000FF"/>
          <w:kern w:val="0"/>
          <w:sz w:val="28"/>
          <w:szCs w:val="28"/>
          <w:lang w:bidi="ar"/>
        </w:rPr>
        <w:t>详见招标文件</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42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lastRenderedPageBreak/>
        <w:t>联系人：</w:t>
      </w:r>
      <w:r w:rsidR="00807631">
        <w:rPr>
          <w:rFonts w:ascii="仿宋" w:eastAsia="仿宋" w:hAnsi="仿宋" w:cs="仿宋" w:hint="eastAsia"/>
          <w:color w:val="000000"/>
          <w:kern w:val="0"/>
          <w:sz w:val="28"/>
          <w:szCs w:val="28"/>
          <w:lang w:bidi="ar"/>
        </w:rPr>
        <w:t>小林</w:t>
      </w:r>
      <w:r>
        <w:rPr>
          <w:rFonts w:ascii="仿宋" w:eastAsia="仿宋" w:hAnsi="仿宋" w:cs="仿宋" w:hint="eastAsia"/>
          <w:color w:val="000000"/>
          <w:kern w:val="0"/>
          <w:sz w:val="28"/>
          <w:szCs w:val="28"/>
          <w:lang w:bidi="ar"/>
        </w:rPr>
        <w:t>            电话：</w:t>
      </w:r>
      <w:r w:rsidR="00807631">
        <w:rPr>
          <w:rFonts w:ascii="仿宋" w:eastAsia="仿宋" w:hAnsi="仿宋" w:cs="仿宋" w:hint="eastAsia"/>
          <w:color w:val="000000"/>
          <w:kern w:val="0"/>
          <w:sz w:val="28"/>
          <w:szCs w:val="28"/>
          <w:lang w:bidi="ar"/>
        </w:rPr>
        <w:t>13959393755</w:t>
      </w:r>
    </w:p>
    <w:p w:rsidR="00627D67" w:rsidRDefault="00C62A68">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4.2 开标时间：</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u w:val="single"/>
          <w:lang w:bidi="ar"/>
        </w:rPr>
        <w:t> </w:t>
      </w:r>
      <w:r>
        <w:rPr>
          <w:rFonts w:ascii="仿宋" w:eastAsia="仿宋" w:hAnsi="仿宋" w:cs="仿宋" w:hint="eastAsia"/>
          <w:b/>
          <w:bCs/>
          <w:color w:val="000000"/>
          <w:kern w:val="0"/>
          <w:sz w:val="28"/>
          <w:szCs w:val="28"/>
          <w:lang w:bidi="ar"/>
        </w:rPr>
        <w:t>年</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lang w:bidi="ar"/>
        </w:rPr>
        <w:t>月</w:t>
      </w:r>
      <w:r>
        <w:rPr>
          <w:rFonts w:ascii="仿宋" w:eastAsia="仿宋" w:hAnsi="仿宋" w:cs="仿宋" w:hint="eastAsia"/>
          <w:b/>
          <w:bCs/>
          <w:color w:val="000000"/>
          <w:kern w:val="0"/>
          <w:sz w:val="28"/>
          <w:szCs w:val="28"/>
          <w:u w:val="single"/>
          <w:lang w:bidi="ar"/>
        </w:rPr>
        <w:t> </w:t>
      </w:r>
      <w:r w:rsidR="00807631">
        <w:rPr>
          <w:rFonts w:ascii="仿宋" w:eastAsia="仿宋" w:hAnsi="仿宋" w:cs="仿宋" w:hint="eastAsia"/>
          <w:b/>
          <w:bCs/>
          <w:color w:val="000000"/>
          <w:kern w:val="0"/>
          <w:sz w:val="28"/>
          <w:szCs w:val="28"/>
          <w:u w:val="single"/>
          <w:lang w:bidi="ar"/>
        </w:rPr>
        <w:t xml:space="preserve">  </w:t>
      </w:r>
      <w:r>
        <w:rPr>
          <w:rFonts w:ascii="仿宋" w:eastAsia="仿宋" w:hAnsi="仿宋" w:cs="仿宋" w:hint="eastAsia"/>
          <w:b/>
          <w:bCs/>
          <w:color w:val="000000"/>
          <w:kern w:val="0"/>
          <w:sz w:val="28"/>
          <w:szCs w:val="28"/>
          <w:lang w:bidi="ar"/>
        </w:rPr>
        <w:t>日</w:t>
      </w:r>
      <w:r>
        <w:rPr>
          <w:rFonts w:ascii="仿宋" w:eastAsia="仿宋" w:hAnsi="仿宋" w:cs="仿宋" w:hint="eastAsia"/>
          <w:b/>
          <w:bCs/>
          <w:color w:val="000000"/>
          <w:kern w:val="0"/>
          <w:sz w:val="28"/>
          <w:szCs w:val="28"/>
          <w:u w:val="single"/>
          <w:lang w:bidi="ar"/>
        </w:rPr>
        <w:t> 09 </w:t>
      </w:r>
      <w:r>
        <w:rPr>
          <w:rFonts w:ascii="仿宋" w:eastAsia="仿宋" w:hAnsi="仿宋" w:cs="仿宋" w:hint="eastAsia"/>
          <w:b/>
          <w:bCs/>
          <w:color w:val="000000"/>
          <w:kern w:val="0"/>
          <w:sz w:val="28"/>
          <w:szCs w:val="28"/>
          <w:lang w:bidi="ar"/>
        </w:rPr>
        <w:t>时</w:t>
      </w:r>
      <w:r>
        <w:rPr>
          <w:rFonts w:ascii="仿宋" w:eastAsia="仿宋" w:hAnsi="仿宋" w:cs="仿宋" w:hint="eastAsia"/>
          <w:b/>
          <w:bCs/>
          <w:color w:val="000000"/>
          <w:kern w:val="0"/>
          <w:sz w:val="28"/>
          <w:szCs w:val="28"/>
          <w:u w:val="single"/>
          <w:lang w:bidi="ar"/>
        </w:rPr>
        <w:t> 00 </w:t>
      </w:r>
      <w:r>
        <w:rPr>
          <w:rFonts w:ascii="仿宋" w:eastAsia="仿宋" w:hAnsi="仿宋" w:cs="仿宋" w:hint="eastAsia"/>
          <w:b/>
          <w:bCs/>
          <w:color w:val="000000"/>
          <w:kern w:val="0"/>
          <w:sz w:val="28"/>
          <w:szCs w:val="28"/>
          <w:lang w:bidi="ar"/>
        </w:rPr>
        <w:t>分</w:t>
      </w:r>
      <w:r>
        <w:rPr>
          <w:rFonts w:ascii="仿宋" w:eastAsia="仿宋" w:hAnsi="仿宋" w:cs="仿宋" w:hint="eastAsia"/>
          <w:color w:val="000000"/>
          <w:kern w:val="0"/>
          <w:sz w:val="28"/>
          <w:szCs w:val="28"/>
          <w:lang w:bidi="ar"/>
        </w:rPr>
        <w:t>。</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开标地点：宁德市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城区行政服务中心5楼阳光平台开标大厅。</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开标方式：经采购人3人以上单数组成评审小组对投标材料进行审查。资格审查符合条件的投标企业在2家及以上的，采取双随机抽取方式确定；资格审查符合条件的投标企业只有1家的，则直接确定其为中标单位。</w:t>
      </w:r>
    </w:p>
    <w:p w:rsidR="00627D67" w:rsidRDefault="00C62A68">
      <w:pPr>
        <w:widowControl/>
        <w:spacing w:line="360" w:lineRule="atLeast"/>
        <w:ind w:firstLineChars="200" w:firstLine="56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4.3 各投标人可在宁德市</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城区人民政府投资小规模建设工程阳光平台网站（http://121.204.163.96:801/）上观看摇号现场视频直播。</w:t>
      </w:r>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5.发布公告的媒介</w:t>
      </w:r>
    </w:p>
    <w:p w:rsidR="00627D67" w:rsidRDefault="00C62A68">
      <w:pPr>
        <w:widowControl/>
        <w:spacing w:line="300" w:lineRule="atLeast"/>
        <w:jc w:val="left"/>
        <w:rPr>
          <w:rFonts w:ascii="仿宋" w:eastAsia="仿宋" w:hAnsi="仿宋" w:cs="仿宋"/>
          <w:color w:val="000000"/>
          <w:sz w:val="28"/>
          <w:szCs w:val="28"/>
        </w:rPr>
      </w:pPr>
      <w:r>
        <w:rPr>
          <w:rFonts w:ascii="仿宋" w:eastAsia="仿宋" w:hAnsi="仿宋" w:cs="仿宋" w:hint="eastAsia"/>
          <w:color w:val="000000"/>
          <w:kern w:val="0"/>
          <w:sz w:val="22"/>
          <w:szCs w:val="22"/>
          <w:lang w:bidi="ar"/>
        </w:rPr>
        <w:t xml:space="preserve">      </w:t>
      </w:r>
      <w:r>
        <w:rPr>
          <w:rFonts w:ascii="仿宋" w:eastAsia="仿宋" w:hAnsi="仿宋" w:cs="仿宋" w:hint="eastAsia"/>
          <w:color w:val="000000"/>
          <w:kern w:val="0"/>
          <w:sz w:val="28"/>
          <w:szCs w:val="28"/>
          <w:lang w:bidi="ar"/>
        </w:rPr>
        <w:t>本次公开摇号公告在</w:t>
      </w:r>
      <w:proofErr w:type="gramStart"/>
      <w:r>
        <w:rPr>
          <w:rFonts w:ascii="仿宋" w:eastAsia="仿宋" w:hAnsi="仿宋" w:cs="仿宋" w:hint="eastAsia"/>
          <w:color w:val="000000"/>
          <w:kern w:val="0"/>
          <w:sz w:val="28"/>
          <w:szCs w:val="28"/>
          <w:lang w:bidi="ar"/>
        </w:rPr>
        <w:t>蕉</w:t>
      </w:r>
      <w:proofErr w:type="gramEnd"/>
      <w:r>
        <w:rPr>
          <w:rFonts w:ascii="仿宋" w:eastAsia="仿宋" w:hAnsi="仿宋" w:cs="仿宋" w:hint="eastAsia"/>
          <w:color w:val="000000"/>
          <w:kern w:val="0"/>
          <w:sz w:val="28"/>
          <w:szCs w:val="28"/>
          <w:lang w:bidi="ar"/>
        </w:rPr>
        <w:t>城区政府投资小规模建设工程阳光平台网站（网址：</w:t>
      </w:r>
      <w:hyperlink r:id="rId9" w:history="1">
        <w:r>
          <w:rPr>
            <w:rStyle w:val="a4"/>
            <w:rFonts w:ascii="仿宋" w:eastAsia="仿宋" w:hAnsi="仿宋" w:cs="仿宋" w:hint="eastAsia"/>
            <w:color w:val="000000"/>
            <w:sz w:val="28"/>
            <w:szCs w:val="28"/>
            <w:u w:val="none"/>
          </w:rPr>
          <w:t>http://121.204.163.96:801/）上发布。</w:t>
        </w:r>
      </w:hyperlink>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6.中标</w:t>
      </w:r>
    </w:p>
    <w:p w:rsidR="00627D67" w:rsidRDefault="00C62A68">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6.1 采用公开双随机抽取方法。</w:t>
      </w:r>
    </w:p>
    <w:p w:rsidR="00627D67" w:rsidRDefault="00C62A68">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6.2 本工程为审定价格为</w:t>
      </w:r>
      <w:r w:rsidR="00807631">
        <w:rPr>
          <w:rFonts w:ascii="仿宋" w:eastAsia="仿宋" w:hAnsi="仿宋" w:cs="仿宋" w:hint="eastAsia"/>
          <w:color w:val="000000"/>
          <w:kern w:val="0"/>
          <w:sz w:val="28"/>
          <w:szCs w:val="28"/>
          <w:u w:val="single"/>
          <w:lang w:bidi="ar"/>
        </w:rPr>
        <w:t xml:space="preserve"> </w:t>
      </w:r>
      <w:r w:rsidR="00807631" w:rsidRPr="00CE3DB7">
        <w:rPr>
          <w:rFonts w:ascii="宋体" w:hAnsi="宋体"/>
          <w:bCs/>
          <w:color w:val="000000"/>
          <w:sz w:val="28"/>
          <w:szCs w:val="28"/>
          <w:u w:val="single"/>
        </w:rPr>
        <w:t>3474434</w:t>
      </w:r>
      <w:r>
        <w:rPr>
          <w:rFonts w:ascii="仿宋" w:eastAsia="仿宋" w:hAnsi="仿宋" w:cs="仿宋" w:hint="eastAsia"/>
          <w:color w:val="000000"/>
          <w:kern w:val="0"/>
          <w:sz w:val="28"/>
          <w:szCs w:val="28"/>
          <w:lang w:bidi="ar"/>
        </w:rPr>
        <w:t>元。本工程按审定价格下浮</w:t>
      </w:r>
      <w:r w:rsidR="00807631">
        <w:rPr>
          <w:rFonts w:ascii="仿宋" w:eastAsia="仿宋" w:hAnsi="仿宋" w:cs="仿宋" w:hint="eastAsia"/>
          <w:color w:val="000000"/>
          <w:kern w:val="0"/>
          <w:sz w:val="28"/>
          <w:szCs w:val="28"/>
          <w:lang w:bidi="ar"/>
        </w:rPr>
        <w:t>10</w:t>
      </w:r>
      <w:r>
        <w:rPr>
          <w:rFonts w:ascii="仿宋" w:eastAsia="仿宋" w:hAnsi="仿宋" w:cs="仿宋" w:hint="eastAsia"/>
          <w:color w:val="000000"/>
          <w:kern w:val="0"/>
          <w:sz w:val="28"/>
          <w:szCs w:val="28"/>
          <w:lang w:bidi="ar"/>
        </w:rPr>
        <w:t>% 发包，发包价为</w:t>
      </w:r>
      <w:r>
        <w:rPr>
          <w:rFonts w:ascii="仿宋" w:eastAsia="仿宋" w:hAnsi="仿宋" w:cs="仿宋" w:hint="eastAsia"/>
          <w:color w:val="000000"/>
          <w:kern w:val="0"/>
          <w:sz w:val="28"/>
          <w:szCs w:val="28"/>
          <w:u w:val="single"/>
          <w:lang w:bidi="ar"/>
        </w:rPr>
        <w:t> </w:t>
      </w:r>
      <w:r w:rsidR="0068605A">
        <w:rPr>
          <w:rFonts w:ascii="仿宋" w:eastAsia="仿宋" w:hAnsi="仿宋" w:cs="仿宋" w:hint="eastAsia"/>
          <w:color w:val="000000"/>
          <w:kern w:val="0"/>
          <w:sz w:val="28"/>
          <w:szCs w:val="28"/>
          <w:u w:val="single"/>
          <w:lang w:bidi="ar"/>
        </w:rPr>
        <w:t>3126991</w:t>
      </w:r>
      <w:r>
        <w:rPr>
          <w:rFonts w:ascii="仿宋" w:eastAsia="仿宋" w:hAnsi="仿宋" w:cs="仿宋" w:hint="eastAsia"/>
          <w:color w:val="000000"/>
          <w:kern w:val="0"/>
          <w:sz w:val="28"/>
          <w:szCs w:val="28"/>
          <w:u w:val="single"/>
          <w:lang w:bidi="ar"/>
        </w:rPr>
        <w:t> </w:t>
      </w:r>
      <w:r>
        <w:rPr>
          <w:rFonts w:ascii="仿宋" w:eastAsia="仿宋" w:hAnsi="仿宋" w:cs="仿宋" w:hint="eastAsia"/>
          <w:color w:val="000000"/>
          <w:kern w:val="0"/>
          <w:sz w:val="28"/>
          <w:szCs w:val="28"/>
          <w:lang w:bidi="ar"/>
        </w:rPr>
        <w:t>元。</w:t>
      </w:r>
    </w:p>
    <w:p w:rsidR="00627D67" w:rsidRDefault="00C62A68">
      <w:pPr>
        <w:widowControl/>
        <w:spacing w:line="360" w:lineRule="atLeast"/>
        <w:ind w:firstLine="48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6.3 结算最终决算以财政评审中心审核为准。</w:t>
      </w:r>
    </w:p>
    <w:p w:rsidR="00627D67" w:rsidRDefault="00C62A68">
      <w:pPr>
        <w:widowControl/>
        <w:spacing w:line="360" w:lineRule="atLeast"/>
        <w:jc w:val="left"/>
        <w:rPr>
          <w:rFonts w:ascii="仿宋" w:eastAsia="仿宋" w:hAnsi="仿宋" w:cs="仿宋"/>
          <w:color w:val="000000"/>
          <w:sz w:val="28"/>
          <w:szCs w:val="28"/>
        </w:rPr>
      </w:pPr>
      <w:r>
        <w:rPr>
          <w:rFonts w:ascii="仿宋" w:eastAsia="仿宋" w:hAnsi="仿宋" w:cs="仿宋" w:hint="eastAsia"/>
          <w:b/>
          <w:color w:val="000000"/>
          <w:kern w:val="0"/>
          <w:sz w:val="32"/>
          <w:szCs w:val="32"/>
          <w:lang w:bidi="ar"/>
        </w:rPr>
        <w:t>7.联系方式</w:t>
      </w:r>
    </w:p>
    <w:p w:rsidR="00627D67" w:rsidRPr="00807631" w:rsidRDefault="00C62A68">
      <w:pPr>
        <w:widowControl/>
        <w:spacing w:line="360" w:lineRule="atLeast"/>
        <w:ind w:firstLine="420"/>
        <w:jc w:val="left"/>
        <w:rPr>
          <w:rFonts w:ascii="仿宋" w:eastAsia="仿宋" w:hAnsi="仿宋" w:cs="仿宋"/>
          <w:color w:val="000000"/>
          <w:sz w:val="28"/>
          <w:szCs w:val="28"/>
        </w:rPr>
      </w:pPr>
      <w:r>
        <w:rPr>
          <w:rFonts w:ascii="仿宋" w:eastAsia="仿宋" w:hAnsi="仿宋" w:cs="仿宋" w:hint="eastAsia"/>
          <w:color w:val="000000"/>
          <w:kern w:val="0"/>
          <w:sz w:val="28"/>
          <w:szCs w:val="28"/>
          <w:lang w:bidi="ar"/>
        </w:rPr>
        <w:t>招标人：</w:t>
      </w:r>
      <w:r w:rsidR="00807631" w:rsidRPr="00807631">
        <w:rPr>
          <w:rFonts w:ascii="仿宋" w:eastAsia="仿宋" w:hAnsi="仿宋" w:cs="仿宋" w:hint="eastAsia"/>
          <w:color w:val="000000"/>
          <w:kern w:val="0"/>
          <w:sz w:val="28"/>
          <w:szCs w:val="28"/>
          <w:lang w:bidi="ar"/>
        </w:rPr>
        <w:t>宁德虎</w:t>
      </w:r>
      <w:proofErr w:type="gramStart"/>
      <w:r w:rsidR="00807631" w:rsidRPr="00807631">
        <w:rPr>
          <w:rFonts w:ascii="仿宋" w:eastAsia="仿宋" w:hAnsi="仿宋" w:cs="仿宋" w:hint="eastAsia"/>
          <w:color w:val="000000"/>
          <w:kern w:val="0"/>
          <w:sz w:val="28"/>
          <w:szCs w:val="28"/>
          <w:lang w:bidi="ar"/>
        </w:rPr>
        <w:t>贝石堂投资</w:t>
      </w:r>
      <w:proofErr w:type="gramEnd"/>
      <w:r w:rsidR="00807631" w:rsidRPr="00807631">
        <w:rPr>
          <w:rFonts w:ascii="仿宋" w:eastAsia="仿宋" w:hAnsi="仿宋" w:cs="仿宋" w:hint="eastAsia"/>
          <w:color w:val="000000"/>
          <w:kern w:val="0"/>
          <w:sz w:val="28"/>
          <w:szCs w:val="28"/>
          <w:lang w:bidi="ar"/>
        </w:rPr>
        <w:t>有限公司</w:t>
      </w:r>
    </w:p>
    <w:p w:rsidR="00627D67" w:rsidRDefault="00C62A68" w:rsidP="00807631">
      <w:pPr>
        <w:widowControl/>
        <w:spacing w:line="360" w:lineRule="atLeast"/>
        <w:ind w:firstLine="42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联 系 人：</w:t>
      </w:r>
      <w:r w:rsidR="00807631">
        <w:rPr>
          <w:rFonts w:ascii="仿宋" w:eastAsia="仿宋" w:hAnsi="仿宋" w:cs="仿宋" w:hint="eastAsia"/>
          <w:color w:val="000000"/>
          <w:kern w:val="0"/>
          <w:sz w:val="28"/>
          <w:szCs w:val="28"/>
          <w:lang w:bidi="ar"/>
        </w:rPr>
        <w:t>小林</w:t>
      </w:r>
      <w:r>
        <w:rPr>
          <w:rFonts w:ascii="仿宋" w:eastAsia="仿宋" w:hAnsi="仿宋" w:cs="仿宋" w:hint="eastAsia"/>
          <w:color w:val="000000"/>
          <w:kern w:val="0"/>
          <w:sz w:val="28"/>
          <w:szCs w:val="28"/>
          <w:lang w:bidi="ar"/>
        </w:rPr>
        <w:t>      电 话：13</w:t>
      </w:r>
      <w:r w:rsidR="00807631">
        <w:rPr>
          <w:rFonts w:ascii="仿宋" w:eastAsia="仿宋" w:hAnsi="仿宋" w:cs="仿宋" w:hint="eastAsia"/>
          <w:color w:val="000000"/>
          <w:kern w:val="0"/>
          <w:sz w:val="28"/>
          <w:szCs w:val="28"/>
          <w:lang w:bidi="ar"/>
        </w:rPr>
        <w:t>3959393755</w:t>
      </w:r>
    </w:p>
    <w:p w:rsidR="00627D67" w:rsidRDefault="00C62A68" w:rsidP="00807631">
      <w:pPr>
        <w:widowControl/>
        <w:wordWrap w:val="0"/>
        <w:spacing w:line="360" w:lineRule="atLeast"/>
        <w:ind w:left="4557" w:hanging="4080"/>
        <w:jc w:val="right"/>
        <w:rPr>
          <w:rFonts w:ascii="仿宋" w:eastAsia="仿宋" w:hAnsi="仿宋" w:cs="仿宋"/>
          <w:color w:val="000000"/>
          <w:sz w:val="28"/>
          <w:szCs w:val="28"/>
        </w:rPr>
      </w:pPr>
      <w:r>
        <w:rPr>
          <w:rFonts w:ascii="仿宋" w:eastAsia="仿宋" w:hAnsi="仿宋" w:cs="仿宋" w:hint="eastAsia"/>
          <w:color w:val="000000"/>
          <w:kern w:val="0"/>
          <w:sz w:val="28"/>
          <w:szCs w:val="28"/>
          <w:lang w:bidi="ar"/>
        </w:rPr>
        <w:t> </w:t>
      </w:r>
      <w:r w:rsidR="00807631">
        <w:rPr>
          <w:rFonts w:ascii="仿宋" w:eastAsia="仿宋" w:hAnsi="仿宋" w:cs="仿宋" w:hint="eastAsia"/>
          <w:color w:val="000000"/>
          <w:kern w:val="0"/>
          <w:sz w:val="28"/>
          <w:szCs w:val="28"/>
          <w:lang w:bidi="ar"/>
        </w:rPr>
        <w:t xml:space="preserve"> </w:t>
      </w:r>
    </w:p>
    <w:p w:rsidR="00627D67" w:rsidRDefault="00807631">
      <w:pPr>
        <w:widowControl/>
        <w:spacing w:line="360" w:lineRule="atLeast"/>
        <w:ind w:left="6119" w:hanging="5640"/>
        <w:jc w:val="righ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w:t>
      </w:r>
      <w:r w:rsidR="00C62A68">
        <w:rPr>
          <w:rFonts w:ascii="仿宋" w:eastAsia="仿宋" w:hAnsi="仿宋" w:cs="仿宋" w:hint="eastAsia"/>
          <w:color w:val="000000"/>
          <w:kern w:val="0"/>
          <w:sz w:val="28"/>
          <w:szCs w:val="28"/>
          <w:lang w:bidi="ar"/>
        </w:rPr>
        <w:t xml:space="preserve">年 </w:t>
      </w:r>
      <w:r>
        <w:rPr>
          <w:rFonts w:ascii="仿宋" w:eastAsia="仿宋" w:hAnsi="仿宋" w:cs="仿宋" w:hint="eastAsia"/>
          <w:color w:val="000000"/>
          <w:kern w:val="0"/>
          <w:sz w:val="28"/>
          <w:szCs w:val="28"/>
          <w:lang w:bidi="ar"/>
        </w:rPr>
        <w:t xml:space="preserve"> </w:t>
      </w:r>
      <w:r w:rsidR="00C62A68">
        <w:rPr>
          <w:rFonts w:ascii="仿宋" w:eastAsia="仿宋" w:hAnsi="仿宋" w:cs="仿宋" w:hint="eastAsia"/>
          <w:color w:val="000000"/>
          <w:kern w:val="0"/>
          <w:sz w:val="28"/>
          <w:szCs w:val="28"/>
          <w:lang w:bidi="ar"/>
        </w:rPr>
        <w:t>月</w:t>
      </w:r>
      <w:r>
        <w:rPr>
          <w:rFonts w:ascii="仿宋" w:eastAsia="仿宋" w:hAnsi="仿宋" w:cs="仿宋" w:hint="eastAsia"/>
          <w:color w:val="000000"/>
          <w:kern w:val="0"/>
          <w:sz w:val="28"/>
          <w:szCs w:val="28"/>
          <w:lang w:bidi="ar"/>
        </w:rPr>
        <w:t xml:space="preserve"> </w:t>
      </w:r>
      <w:r w:rsidR="00C62A68">
        <w:rPr>
          <w:rFonts w:ascii="仿宋" w:eastAsia="仿宋" w:hAnsi="仿宋" w:cs="仿宋" w:hint="eastAsia"/>
          <w:color w:val="000000"/>
          <w:kern w:val="0"/>
          <w:sz w:val="28"/>
          <w:szCs w:val="28"/>
          <w:lang w:bidi="ar"/>
        </w:rPr>
        <w:t xml:space="preserve"> 日</w:t>
      </w:r>
    </w:p>
    <w:p w:rsidR="00627D67" w:rsidRDefault="00C62A68">
      <w:pPr>
        <w:widowControl/>
        <w:spacing w:line="360" w:lineRule="atLeast"/>
        <w:ind w:left="6119" w:hanging="5640"/>
        <w:jc w:val="left"/>
        <w:rPr>
          <w:rFonts w:ascii="仿宋" w:eastAsia="仿宋" w:hAnsi="仿宋" w:cs="仿宋"/>
          <w:color w:val="0000FF"/>
          <w:kern w:val="0"/>
          <w:sz w:val="28"/>
          <w:szCs w:val="28"/>
          <w:lang w:bidi="ar"/>
        </w:rPr>
      </w:pPr>
      <w:r>
        <w:rPr>
          <w:rFonts w:ascii="仿宋" w:eastAsia="仿宋" w:hAnsi="仿宋" w:cs="仿宋" w:hint="eastAsia"/>
          <w:color w:val="000000"/>
          <w:kern w:val="0"/>
          <w:sz w:val="28"/>
          <w:szCs w:val="28"/>
          <w:lang w:bidi="ar"/>
        </w:rPr>
        <w:t>附件：</w:t>
      </w:r>
      <w:r>
        <w:rPr>
          <w:rFonts w:ascii="仿宋" w:eastAsia="仿宋" w:hAnsi="仿宋" w:cs="仿宋" w:hint="eastAsia"/>
          <w:color w:val="0000FF"/>
          <w:kern w:val="0"/>
          <w:sz w:val="28"/>
          <w:szCs w:val="28"/>
          <w:lang w:bidi="ar"/>
        </w:rPr>
        <w:t>1、招标文件</w:t>
      </w:r>
    </w:p>
    <w:p w:rsidR="00627D67" w:rsidRDefault="00C62A68">
      <w:pPr>
        <w:widowControl/>
        <w:numPr>
          <w:ilvl w:val="0"/>
          <w:numId w:val="1"/>
        </w:numPr>
        <w:spacing w:line="360" w:lineRule="atLeast"/>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t>设计文件</w:t>
      </w:r>
    </w:p>
    <w:p w:rsidR="00627D67" w:rsidRDefault="00C62A68">
      <w:pPr>
        <w:widowControl/>
        <w:numPr>
          <w:ilvl w:val="0"/>
          <w:numId w:val="1"/>
        </w:numPr>
        <w:spacing w:line="360" w:lineRule="atLeast"/>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lastRenderedPageBreak/>
        <w:t>造价文件</w:t>
      </w:r>
    </w:p>
    <w:p w:rsidR="00627D67" w:rsidRDefault="00C62A68">
      <w:pPr>
        <w:widowControl/>
        <w:spacing w:line="360" w:lineRule="atLeast"/>
        <w:ind w:firstLineChars="400" w:firstLine="1120"/>
        <w:jc w:val="left"/>
        <w:rPr>
          <w:rFonts w:ascii="仿宋" w:eastAsia="仿宋" w:hAnsi="仿宋" w:cs="仿宋"/>
          <w:color w:val="0000FF"/>
          <w:kern w:val="0"/>
          <w:sz w:val="28"/>
          <w:szCs w:val="28"/>
          <w:lang w:bidi="ar"/>
        </w:rPr>
      </w:pPr>
      <w:r>
        <w:rPr>
          <w:rFonts w:ascii="仿宋" w:eastAsia="仿宋" w:hAnsi="仿宋" w:cs="仿宋" w:hint="eastAsia"/>
          <w:color w:val="0000FF"/>
          <w:kern w:val="0"/>
          <w:sz w:val="28"/>
          <w:szCs w:val="28"/>
          <w:lang w:bidi="ar"/>
        </w:rPr>
        <w:t>4、预算审核报告</w:t>
      </w:r>
    </w:p>
    <w:sectPr w:rsidR="00627D67">
      <w:pgSz w:w="11906" w:h="16838"/>
      <w:pgMar w:top="1134" w:right="1417" w:bottom="1134"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86" w:rsidRDefault="00BA3186" w:rsidP="00756639">
      <w:r>
        <w:separator/>
      </w:r>
    </w:p>
  </w:endnote>
  <w:endnote w:type="continuationSeparator" w:id="0">
    <w:p w:rsidR="00BA3186" w:rsidRDefault="00BA3186" w:rsidP="0075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86" w:rsidRDefault="00BA3186" w:rsidP="00756639">
      <w:r>
        <w:separator/>
      </w:r>
    </w:p>
  </w:footnote>
  <w:footnote w:type="continuationSeparator" w:id="0">
    <w:p w:rsidR="00BA3186" w:rsidRDefault="00BA3186" w:rsidP="00756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3C5E4"/>
    <w:multiLevelType w:val="singleLevel"/>
    <w:tmpl w:val="E673C5E4"/>
    <w:lvl w:ilvl="0">
      <w:start w:val="2"/>
      <w:numFmt w:val="decimal"/>
      <w:suff w:val="nothing"/>
      <w:lvlText w:val="%1、"/>
      <w:lvlJc w:val="left"/>
      <w:pPr>
        <w:ind w:left="1179"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040053"/>
    <w:rsid w:val="003F6BD9"/>
    <w:rsid w:val="005E423E"/>
    <w:rsid w:val="00627D67"/>
    <w:rsid w:val="0068605A"/>
    <w:rsid w:val="00756639"/>
    <w:rsid w:val="00807631"/>
    <w:rsid w:val="00AA757D"/>
    <w:rsid w:val="00BA3186"/>
    <w:rsid w:val="00C17165"/>
    <w:rsid w:val="00C62A68"/>
    <w:rsid w:val="01BB5E69"/>
    <w:rsid w:val="15D034F1"/>
    <w:rsid w:val="168E0D3B"/>
    <w:rsid w:val="17E32381"/>
    <w:rsid w:val="208E019B"/>
    <w:rsid w:val="27E61FFF"/>
    <w:rsid w:val="2C5B4495"/>
    <w:rsid w:val="355658D1"/>
    <w:rsid w:val="38220117"/>
    <w:rsid w:val="4C2A61B8"/>
    <w:rsid w:val="4E3D7D91"/>
    <w:rsid w:val="63833BF0"/>
    <w:rsid w:val="67A34DEF"/>
    <w:rsid w:val="6AB542B5"/>
    <w:rsid w:val="6B5F1734"/>
    <w:rsid w:val="73040053"/>
    <w:rsid w:val="75A70124"/>
    <w:rsid w:val="7863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75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6639"/>
    <w:rPr>
      <w:rFonts w:asciiTheme="minorHAnsi" w:eastAsiaTheme="minorEastAsia" w:hAnsiTheme="minorHAnsi" w:cstheme="minorBidi"/>
      <w:kern w:val="2"/>
      <w:sz w:val="18"/>
      <w:szCs w:val="18"/>
    </w:rPr>
  </w:style>
  <w:style w:type="paragraph" w:styleId="a6">
    <w:name w:val="footer"/>
    <w:basedOn w:val="a"/>
    <w:link w:val="Char0"/>
    <w:rsid w:val="00756639"/>
    <w:pPr>
      <w:tabs>
        <w:tab w:val="center" w:pos="4153"/>
        <w:tab w:val="right" w:pos="8306"/>
      </w:tabs>
      <w:snapToGrid w:val="0"/>
      <w:jc w:val="left"/>
    </w:pPr>
    <w:rPr>
      <w:sz w:val="18"/>
      <w:szCs w:val="18"/>
    </w:rPr>
  </w:style>
  <w:style w:type="character" w:customStyle="1" w:styleId="Char0">
    <w:name w:val="页脚 Char"/>
    <w:basedOn w:val="a0"/>
    <w:link w:val="a6"/>
    <w:rsid w:val="007566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756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56639"/>
    <w:rPr>
      <w:rFonts w:asciiTheme="minorHAnsi" w:eastAsiaTheme="minorEastAsia" w:hAnsiTheme="minorHAnsi" w:cstheme="minorBidi"/>
      <w:kern w:val="2"/>
      <w:sz w:val="18"/>
      <w:szCs w:val="18"/>
    </w:rPr>
  </w:style>
  <w:style w:type="paragraph" w:styleId="a6">
    <w:name w:val="footer"/>
    <w:basedOn w:val="a"/>
    <w:link w:val="Char0"/>
    <w:rsid w:val="00756639"/>
    <w:pPr>
      <w:tabs>
        <w:tab w:val="center" w:pos="4153"/>
        <w:tab w:val="right" w:pos="8306"/>
      </w:tabs>
      <w:snapToGrid w:val="0"/>
      <w:jc w:val="left"/>
    </w:pPr>
    <w:rPr>
      <w:sz w:val="18"/>
      <w:szCs w:val="18"/>
    </w:rPr>
  </w:style>
  <w:style w:type="character" w:customStyle="1" w:styleId="Char0">
    <w:name w:val="页脚 Char"/>
    <w:basedOn w:val="a0"/>
    <w:link w:val="a6"/>
    <w:rsid w:val="007566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21.204.163.96:801/%EF%BC%89%E4%B8%8A%E5%8F%91%E5%B8%83%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dc:creator>
  <cp:lastModifiedBy>NTKO</cp:lastModifiedBy>
  <cp:revision>4</cp:revision>
  <dcterms:created xsi:type="dcterms:W3CDTF">2022-01-04T10:04:00Z</dcterms:created>
  <dcterms:modified xsi:type="dcterms:W3CDTF">2022-01-05T03:29:00Z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E30B24730F884D6CB8B1C0FAFE6FE70E</vt:lpwstr>
  </property>
</Properties>
</file>