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sz w:val="84"/>
          <w:szCs w:val="84"/>
        </w:rPr>
      </w:pPr>
    </w:p>
    <w:p>
      <w:pPr>
        <w:jc w:val="center"/>
        <w:rPr>
          <w:sz w:val="36"/>
          <w:szCs w:val="36"/>
        </w:rPr>
      </w:pPr>
    </w:p>
    <w:p>
      <w:pPr>
        <w:jc w:val="center"/>
        <w:rPr>
          <w:rFonts w:eastAsia="方正小标宋简体"/>
          <w:sz w:val="84"/>
          <w:szCs w:val="84"/>
        </w:rPr>
      </w:pPr>
      <w:r>
        <w:rPr>
          <w:rFonts w:eastAsia="方正小标宋简体"/>
          <w:sz w:val="84"/>
          <w:szCs w:val="84"/>
        </w:rPr>
        <w:t>询价文件</w:t>
      </w:r>
    </w:p>
    <w:p>
      <w:pPr>
        <w:jc w:val="center"/>
        <w:rPr>
          <w:rFonts w:eastAsia="华文中宋"/>
          <w:sz w:val="84"/>
          <w:szCs w:val="84"/>
        </w:rPr>
      </w:pPr>
    </w:p>
    <w:p>
      <w:pPr>
        <w:jc w:val="center"/>
        <w:rPr>
          <w:sz w:val="36"/>
          <w:szCs w:val="36"/>
        </w:rPr>
      </w:pPr>
    </w:p>
    <w:tbl>
      <w:tblPr>
        <w:tblStyle w:val="22"/>
        <w:tblW w:w="8971" w:type="dxa"/>
        <w:tblInd w:w="-428" w:type="dxa"/>
        <w:tblLayout w:type="fixed"/>
        <w:tblCellMar>
          <w:top w:w="0" w:type="dxa"/>
          <w:left w:w="0" w:type="dxa"/>
          <w:bottom w:w="0" w:type="dxa"/>
          <w:right w:w="0" w:type="dxa"/>
        </w:tblCellMar>
      </w:tblPr>
      <w:tblGrid>
        <w:gridCol w:w="3069"/>
        <w:gridCol w:w="5902"/>
      </w:tblGrid>
      <w:tr>
        <w:tblPrEx>
          <w:tblLayout w:type="fixed"/>
          <w:tblCellMar>
            <w:top w:w="0" w:type="dxa"/>
            <w:left w:w="0" w:type="dxa"/>
            <w:bottom w:w="0" w:type="dxa"/>
            <w:right w:w="0" w:type="dxa"/>
          </w:tblCellMar>
        </w:tblPrEx>
        <w:trPr>
          <w:trHeight w:val="1708" w:hRule="atLeast"/>
        </w:trPr>
        <w:tc>
          <w:tcPr>
            <w:tcW w:w="3069" w:type="dxa"/>
            <w:vAlign w:val="bottom"/>
          </w:tcPr>
          <w:p>
            <w:pPr>
              <w:spacing w:line="720" w:lineRule="exact"/>
              <w:jc w:val="right"/>
              <w:rPr>
                <w:sz w:val="36"/>
                <w:szCs w:val="36"/>
              </w:rPr>
            </w:pPr>
            <w:r>
              <w:rPr>
                <w:sz w:val="36"/>
                <w:szCs w:val="36"/>
              </w:rPr>
              <w:t>项目名称：</w:t>
            </w:r>
          </w:p>
        </w:tc>
        <w:tc>
          <w:tcPr>
            <w:tcW w:w="5902" w:type="dxa"/>
            <w:vAlign w:val="bottom"/>
          </w:tcPr>
          <w:p>
            <w:pPr>
              <w:spacing w:line="720" w:lineRule="exact"/>
              <w:jc w:val="center"/>
              <w:rPr>
                <w:rFonts w:hint="eastAsia" w:eastAsia="宋体"/>
                <w:sz w:val="36"/>
                <w:szCs w:val="36"/>
                <w:lang w:eastAsia="zh-CN"/>
              </w:rPr>
            </w:pPr>
            <w:r>
              <w:rPr>
                <w:rFonts w:hint="eastAsia"/>
                <w:sz w:val="36"/>
                <w:szCs w:val="36"/>
                <w:lang w:eastAsia="zh-CN"/>
              </w:rPr>
              <w:t>92435部队起重船租赁服务询价采购</w:t>
            </w:r>
          </w:p>
        </w:tc>
      </w:tr>
      <w:tr>
        <w:tblPrEx>
          <w:tblLayout w:type="fixed"/>
          <w:tblCellMar>
            <w:top w:w="0" w:type="dxa"/>
            <w:left w:w="0" w:type="dxa"/>
            <w:bottom w:w="0" w:type="dxa"/>
            <w:right w:w="0" w:type="dxa"/>
          </w:tblCellMar>
        </w:tblPrEx>
        <w:trPr>
          <w:trHeight w:val="854" w:hRule="atLeast"/>
        </w:trPr>
        <w:tc>
          <w:tcPr>
            <w:tcW w:w="3069" w:type="dxa"/>
            <w:vAlign w:val="bottom"/>
          </w:tcPr>
          <w:p>
            <w:pPr>
              <w:spacing w:line="720" w:lineRule="exact"/>
              <w:jc w:val="right"/>
              <w:rPr>
                <w:sz w:val="36"/>
                <w:szCs w:val="36"/>
              </w:rPr>
            </w:pPr>
            <w:r>
              <w:rPr>
                <w:sz w:val="36"/>
                <w:szCs w:val="36"/>
              </w:rPr>
              <w:t>项目编号：</w:t>
            </w:r>
          </w:p>
        </w:tc>
        <w:tc>
          <w:tcPr>
            <w:tcW w:w="5902" w:type="dxa"/>
            <w:vAlign w:val="bottom"/>
          </w:tcPr>
          <w:p>
            <w:pPr>
              <w:spacing w:line="720" w:lineRule="exact"/>
              <w:jc w:val="center"/>
              <w:rPr>
                <w:rFonts w:hint="eastAsia" w:eastAsia="宋体"/>
                <w:sz w:val="36"/>
                <w:szCs w:val="36"/>
                <w:lang w:eastAsia="zh-CN"/>
              </w:rPr>
            </w:pPr>
            <w:r>
              <w:rPr>
                <w:rFonts w:hint="eastAsia"/>
                <w:sz w:val="36"/>
                <w:szCs w:val="36"/>
                <w:lang w:eastAsia="zh-CN"/>
              </w:rPr>
              <w:t>202</w:t>
            </w:r>
            <w:r>
              <w:rPr>
                <w:rFonts w:hint="eastAsia"/>
                <w:sz w:val="36"/>
                <w:szCs w:val="36"/>
                <w:lang w:val="en-US" w:eastAsia="zh-CN"/>
              </w:rPr>
              <w:t>2</w:t>
            </w:r>
            <w:r>
              <w:rPr>
                <w:rFonts w:hint="eastAsia"/>
                <w:sz w:val="36"/>
                <w:szCs w:val="36"/>
                <w:lang w:eastAsia="zh-CN"/>
              </w:rPr>
              <w:t>-JHDFSD-</w:t>
            </w:r>
            <w:r>
              <w:rPr>
                <w:rFonts w:hint="eastAsia"/>
                <w:sz w:val="36"/>
                <w:szCs w:val="36"/>
                <w:lang w:val="en-US" w:eastAsia="zh-CN"/>
              </w:rPr>
              <w:t>F</w:t>
            </w:r>
            <w:r>
              <w:rPr>
                <w:rFonts w:hint="eastAsia"/>
                <w:sz w:val="36"/>
                <w:szCs w:val="36"/>
                <w:lang w:eastAsia="zh-CN"/>
              </w:rPr>
              <w:t>4001</w:t>
            </w:r>
          </w:p>
        </w:tc>
      </w:tr>
    </w:tbl>
    <w:p>
      <w:pPr>
        <w:ind w:firstLine="2124" w:firstLineChars="600"/>
        <w:rPr>
          <w:sz w:val="36"/>
          <w:szCs w:val="36"/>
          <w:u w:val="single"/>
        </w:rPr>
      </w:pPr>
    </w:p>
    <w:p>
      <w:pPr>
        <w:jc w:val="center"/>
        <w:rPr>
          <w:rFonts w:eastAsia="华文中宋"/>
          <w:sz w:val="36"/>
          <w:szCs w:val="36"/>
        </w:rPr>
      </w:pPr>
    </w:p>
    <w:p>
      <w:pPr>
        <w:jc w:val="center"/>
        <w:rPr>
          <w:sz w:val="36"/>
          <w:szCs w:val="36"/>
        </w:rPr>
      </w:pPr>
      <w:r>
        <w:rPr>
          <w:rFonts w:hint="eastAsia"/>
          <w:sz w:val="36"/>
          <w:szCs w:val="36"/>
        </w:rPr>
        <w:t xml:space="preserve">     中国人民解放军92435部队（盖章）</w:t>
      </w:r>
    </w:p>
    <w:p>
      <w:pPr>
        <w:jc w:val="center"/>
        <w:rPr>
          <w:bCs/>
          <w:spacing w:val="-26"/>
          <w:sz w:val="36"/>
          <w:szCs w:val="36"/>
        </w:rPr>
      </w:pPr>
    </w:p>
    <w:p>
      <w:pPr>
        <w:jc w:val="center"/>
        <w:rPr>
          <w:sz w:val="36"/>
          <w:szCs w:val="36"/>
        </w:rPr>
      </w:pPr>
      <w:r>
        <w:rPr>
          <w:sz w:val="36"/>
          <w:szCs w:val="36"/>
        </w:rPr>
        <w:t>二〇二</w:t>
      </w:r>
      <w:r>
        <w:rPr>
          <w:rFonts w:hint="eastAsia"/>
          <w:sz w:val="36"/>
          <w:szCs w:val="36"/>
          <w:lang w:eastAsia="zh-CN"/>
        </w:rPr>
        <w:t>二</w:t>
      </w:r>
      <w:r>
        <w:rPr>
          <w:sz w:val="36"/>
          <w:szCs w:val="36"/>
        </w:rPr>
        <w:t>年</w:t>
      </w:r>
      <w:r>
        <w:rPr>
          <w:rFonts w:hint="eastAsia"/>
          <w:sz w:val="36"/>
          <w:szCs w:val="36"/>
          <w:lang w:eastAsia="zh-CN"/>
        </w:rPr>
        <w:t>五</w:t>
      </w:r>
      <w:r>
        <w:rPr>
          <w:sz w:val="36"/>
          <w:szCs w:val="36"/>
        </w:rPr>
        <w:t>月</w:t>
      </w:r>
    </w:p>
    <w:p>
      <w:pPr>
        <w:jc w:val="center"/>
        <w:rPr>
          <w:rFonts w:eastAsia="华文中宋"/>
          <w:sz w:val="84"/>
          <w:szCs w:val="84"/>
        </w:rPr>
        <w:sectPr>
          <w:headerReference r:id="rId3" w:type="default"/>
          <w:footerReference r:id="rId4" w:type="default"/>
          <w:footerReference r:id="rId5" w:type="even"/>
          <w:pgSz w:w="11906" w:h="16838"/>
          <w:pgMar w:top="1418" w:right="1134" w:bottom="1418" w:left="1418" w:header="851" w:footer="851" w:gutter="0"/>
          <w:cols w:space="425" w:num="1"/>
          <w:docGrid w:type="linesAndChars" w:linePitch="388" w:charSpace="-1260"/>
        </w:sectPr>
      </w:pPr>
    </w:p>
    <w:p>
      <w:pPr>
        <w:jc w:val="center"/>
        <w:rPr>
          <w:rFonts w:eastAsia="方正小标宋简体"/>
          <w:bCs/>
          <w:sz w:val="44"/>
          <w:szCs w:val="44"/>
        </w:rPr>
      </w:pPr>
    </w:p>
    <w:p>
      <w:pPr>
        <w:jc w:val="center"/>
        <w:rPr>
          <w:rFonts w:eastAsia="方正小标宋简体"/>
          <w:bCs/>
          <w:sz w:val="44"/>
          <w:szCs w:val="44"/>
        </w:rPr>
      </w:pPr>
      <w:r>
        <w:rPr>
          <w:rFonts w:eastAsia="方正小标宋简体"/>
          <w:bCs/>
          <w:sz w:val="44"/>
          <w:szCs w:val="44"/>
        </w:rPr>
        <w:t>特别提示：</w:t>
      </w:r>
      <w:r>
        <w:rPr>
          <w:rFonts w:hint="eastAsia" w:eastAsia="方正小标宋简体"/>
          <w:bCs/>
          <w:sz w:val="44"/>
          <w:szCs w:val="44"/>
        </w:rPr>
        <w:t>供应商报价</w:t>
      </w:r>
      <w:r>
        <w:rPr>
          <w:rFonts w:eastAsia="方正小标宋简体"/>
          <w:bCs/>
          <w:sz w:val="44"/>
          <w:szCs w:val="44"/>
        </w:rPr>
        <w:t>注意事项</w:t>
      </w:r>
    </w:p>
    <w:p>
      <w:pPr>
        <w:pStyle w:val="24"/>
        <w:spacing w:line="580" w:lineRule="exact"/>
        <w:ind w:firstLine="548" w:firstLineChars="200"/>
        <w:jc w:val="both"/>
        <w:rPr>
          <w:rFonts w:eastAsia="黑体"/>
          <w:color w:val="auto"/>
          <w:szCs w:val="28"/>
        </w:rPr>
      </w:pPr>
    </w:p>
    <w:p>
      <w:pPr>
        <w:pStyle w:val="24"/>
        <w:numPr>
          <w:ilvl w:val="0"/>
          <w:numId w:val="1"/>
        </w:numPr>
        <w:spacing w:line="580" w:lineRule="exact"/>
        <w:ind w:firstLine="548" w:firstLineChars="200"/>
        <w:jc w:val="both"/>
        <w:textAlignment w:val="auto"/>
        <w:rPr>
          <w:rFonts w:eastAsia="黑体"/>
          <w:color w:val="auto"/>
          <w:szCs w:val="28"/>
        </w:rPr>
      </w:pPr>
      <w:r>
        <w:rPr>
          <w:rFonts w:hint="eastAsia" w:eastAsia="黑体"/>
          <w:color w:val="auto"/>
          <w:szCs w:val="28"/>
        </w:rPr>
        <w:t>报价方</w:t>
      </w:r>
      <w:r>
        <w:rPr>
          <w:rFonts w:eastAsia="黑体"/>
          <w:color w:val="auto"/>
          <w:szCs w:val="28"/>
        </w:rPr>
        <w:t>应特别留意询价文件上载明的</w:t>
      </w:r>
      <w:r>
        <w:rPr>
          <w:rFonts w:hint="eastAsia" w:eastAsia="黑体"/>
          <w:color w:val="auto"/>
          <w:szCs w:val="28"/>
        </w:rPr>
        <w:t>报价文件递交开始截</w:t>
      </w:r>
      <w:r>
        <w:rPr>
          <w:rFonts w:eastAsia="黑体"/>
          <w:color w:val="auto"/>
          <w:szCs w:val="28"/>
        </w:rPr>
        <w:t>止时间，逾期送达</w:t>
      </w:r>
      <w:r>
        <w:rPr>
          <w:rFonts w:hint="eastAsia" w:eastAsia="黑体"/>
          <w:color w:val="auto"/>
          <w:szCs w:val="28"/>
        </w:rPr>
        <w:t>（含</w:t>
      </w:r>
      <w:r>
        <w:rPr>
          <w:rFonts w:eastAsia="黑体"/>
          <w:color w:val="auto"/>
          <w:szCs w:val="28"/>
        </w:rPr>
        <w:t>邮寄送达</w:t>
      </w:r>
      <w:r>
        <w:rPr>
          <w:rFonts w:hint="eastAsia" w:eastAsia="黑体"/>
          <w:color w:val="auto"/>
          <w:szCs w:val="28"/>
        </w:rPr>
        <w:t>）</w:t>
      </w:r>
      <w:r>
        <w:rPr>
          <w:rFonts w:eastAsia="黑体"/>
          <w:color w:val="auto"/>
          <w:szCs w:val="28"/>
        </w:rPr>
        <w:t>的报价文件概不接受。</w:t>
      </w:r>
    </w:p>
    <w:p>
      <w:pPr>
        <w:pStyle w:val="24"/>
        <w:numPr>
          <w:ilvl w:val="0"/>
          <w:numId w:val="1"/>
        </w:numPr>
        <w:spacing w:line="580" w:lineRule="exact"/>
        <w:ind w:firstLine="548" w:firstLineChars="200"/>
        <w:jc w:val="both"/>
        <w:textAlignment w:val="auto"/>
        <w:rPr>
          <w:rFonts w:eastAsia="黑体"/>
          <w:color w:val="auto"/>
          <w:szCs w:val="28"/>
        </w:rPr>
      </w:pPr>
      <w:r>
        <w:rPr>
          <w:rFonts w:hint="eastAsia" w:eastAsia="黑体"/>
          <w:color w:val="auto"/>
          <w:szCs w:val="28"/>
        </w:rPr>
        <w:t>报价方须交纳报价保证金</w:t>
      </w:r>
      <w:r>
        <w:rPr>
          <w:rFonts w:eastAsia="黑体"/>
          <w:color w:val="auto"/>
          <w:szCs w:val="28"/>
        </w:rPr>
        <w:t>，</w:t>
      </w:r>
      <w:r>
        <w:rPr>
          <w:rFonts w:hint="eastAsia" w:eastAsia="黑体"/>
          <w:color w:val="auto"/>
          <w:szCs w:val="28"/>
        </w:rPr>
        <w:t>保证金应在</w:t>
      </w:r>
      <w:r>
        <w:rPr>
          <w:rFonts w:eastAsia="黑体"/>
          <w:color w:val="auto"/>
          <w:szCs w:val="28"/>
        </w:rPr>
        <w:t>202</w:t>
      </w:r>
      <w:r>
        <w:rPr>
          <w:rFonts w:hint="eastAsia" w:eastAsia="黑体"/>
          <w:color w:val="auto"/>
          <w:szCs w:val="28"/>
          <w:lang w:val="en-US" w:eastAsia="zh-CN"/>
        </w:rPr>
        <w:t>2</w:t>
      </w:r>
      <w:r>
        <w:rPr>
          <w:rFonts w:hint="eastAsia" w:eastAsia="黑体"/>
          <w:color w:val="auto"/>
          <w:szCs w:val="28"/>
        </w:rPr>
        <w:t>年</w:t>
      </w:r>
      <w:r>
        <w:rPr>
          <w:rFonts w:hint="eastAsia" w:eastAsia="黑体"/>
          <w:color w:val="auto"/>
          <w:szCs w:val="28"/>
          <w:lang w:val="en-US" w:eastAsia="zh-CN"/>
        </w:rPr>
        <w:t>5</w:t>
      </w:r>
      <w:r>
        <w:rPr>
          <w:rFonts w:hint="eastAsia" w:eastAsia="黑体"/>
          <w:color w:val="auto"/>
          <w:szCs w:val="28"/>
        </w:rPr>
        <w:t>月</w:t>
      </w:r>
      <w:r>
        <w:rPr>
          <w:rFonts w:hint="eastAsia" w:eastAsia="黑体"/>
          <w:color w:val="auto"/>
          <w:szCs w:val="28"/>
          <w:lang w:val="en-US" w:eastAsia="zh-CN"/>
        </w:rPr>
        <w:t>20</w:t>
      </w:r>
      <w:r>
        <w:rPr>
          <w:rFonts w:hint="eastAsia" w:eastAsia="黑体"/>
          <w:color w:val="auto"/>
          <w:szCs w:val="28"/>
        </w:rPr>
        <w:t>日</w:t>
      </w:r>
      <w:r>
        <w:rPr>
          <w:rFonts w:hint="eastAsia" w:eastAsia="黑体"/>
          <w:color w:val="auto"/>
          <w:szCs w:val="28"/>
          <w:lang w:val="en-US" w:eastAsia="zh-CN"/>
        </w:rPr>
        <w:t>0900</w:t>
      </w:r>
      <w:r>
        <w:rPr>
          <w:rFonts w:hint="eastAsia" w:eastAsia="黑体"/>
          <w:color w:val="auto"/>
          <w:szCs w:val="28"/>
        </w:rPr>
        <w:t>前以银行转账方式提交。未按规定提交报价保证金的，报价无效。</w:t>
      </w:r>
    </w:p>
    <w:p>
      <w:pPr>
        <w:pStyle w:val="24"/>
        <w:numPr>
          <w:ilvl w:val="0"/>
          <w:numId w:val="1"/>
        </w:numPr>
        <w:spacing w:line="580" w:lineRule="exact"/>
        <w:ind w:firstLine="548" w:firstLineChars="200"/>
        <w:jc w:val="both"/>
        <w:textAlignment w:val="auto"/>
        <w:rPr>
          <w:rFonts w:eastAsia="黑体"/>
          <w:color w:val="auto"/>
          <w:szCs w:val="28"/>
        </w:rPr>
      </w:pPr>
      <w:r>
        <w:rPr>
          <w:rFonts w:eastAsia="黑体"/>
          <w:color w:val="auto"/>
          <w:szCs w:val="28"/>
        </w:rPr>
        <w:t>请仔细检查询价文件要求提交的相关证书的有效期和审核信息。</w:t>
      </w:r>
    </w:p>
    <w:p>
      <w:pPr>
        <w:pStyle w:val="24"/>
        <w:numPr>
          <w:ilvl w:val="0"/>
          <w:numId w:val="1"/>
        </w:numPr>
        <w:spacing w:line="580" w:lineRule="exact"/>
        <w:ind w:firstLine="548" w:firstLineChars="200"/>
        <w:jc w:val="both"/>
        <w:textAlignment w:val="auto"/>
        <w:rPr>
          <w:rFonts w:eastAsia="黑体"/>
          <w:color w:val="auto"/>
          <w:szCs w:val="28"/>
        </w:rPr>
      </w:pPr>
      <w:r>
        <w:rPr>
          <w:rFonts w:eastAsia="黑体"/>
          <w:color w:val="auto"/>
          <w:szCs w:val="28"/>
        </w:rPr>
        <w:t>请仔细检查报价文件是否按要求盖公章、签名、签署日期、胶装成册、密封。报价文件需签名之处必须由当事人</w:t>
      </w:r>
      <w:r>
        <w:rPr>
          <w:rFonts w:hint="eastAsia" w:eastAsia="黑体"/>
          <w:color w:val="auto"/>
          <w:szCs w:val="28"/>
        </w:rPr>
        <w:t>亲笔</w:t>
      </w:r>
      <w:r>
        <w:rPr>
          <w:rFonts w:eastAsia="黑体"/>
          <w:color w:val="auto"/>
          <w:szCs w:val="28"/>
        </w:rPr>
        <w:t>签署。</w:t>
      </w:r>
    </w:p>
    <w:p>
      <w:pPr>
        <w:pStyle w:val="24"/>
        <w:numPr>
          <w:ilvl w:val="0"/>
          <w:numId w:val="1"/>
        </w:numPr>
        <w:spacing w:line="580" w:lineRule="exact"/>
        <w:ind w:firstLine="548" w:firstLineChars="200"/>
        <w:jc w:val="both"/>
        <w:textAlignment w:val="auto"/>
        <w:rPr>
          <w:rFonts w:eastAsia="黑体"/>
          <w:color w:val="auto"/>
          <w:szCs w:val="28"/>
        </w:rPr>
      </w:pPr>
      <w:r>
        <w:rPr>
          <w:rFonts w:hint="eastAsia" w:eastAsia="黑体"/>
          <w:color w:val="auto"/>
          <w:szCs w:val="28"/>
        </w:rPr>
        <w:t>《价格文件》一式三份，须单独装订，密封在一个信封内，在信封表面标明</w:t>
      </w:r>
      <w:r>
        <w:rPr>
          <w:rFonts w:eastAsia="黑体"/>
          <w:color w:val="auto"/>
          <w:szCs w:val="28"/>
        </w:rPr>
        <w:t>“</w:t>
      </w:r>
      <w:r>
        <w:rPr>
          <w:rFonts w:hint="eastAsia" w:eastAsia="黑体"/>
          <w:color w:val="auto"/>
          <w:szCs w:val="28"/>
        </w:rPr>
        <w:t>价格文件</w:t>
      </w:r>
      <w:r>
        <w:rPr>
          <w:rFonts w:eastAsia="黑体"/>
          <w:color w:val="auto"/>
          <w:szCs w:val="28"/>
        </w:rPr>
        <w:t>”</w:t>
      </w:r>
      <w:r>
        <w:rPr>
          <w:rFonts w:hint="eastAsia" w:eastAsia="黑体"/>
          <w:color w:val="auto"/>
          <w:szCs w:val="28"/>
        </w:rPr>
        <w:t>字样，注明</w:t>
      </w:r>
      <w:r>
        <w:rPr>
          <w:rFonts w:eastAsia="黑体"/>
          <w:color w:val="auto"/>
          <w:szCs w:val="28"/>
        </w:rPr>
        <w:t>“</w:t>
      </w:r>
      <w:r>
        <w:rPr>
          <w:rFonts w:hint="eastAsia" w:eastAsia="黑体"/>
          <w:color w:val="auto"/>
          <w:szCs w:val="28"/>
        </w:rPr>
        <w:t>报价方名称</w:t>
      </w:r>
      <w:r>
        <w:rPr>
          <w:rFonts w:eastAsia="黑体"/>
          <w:color w:val="auto"/>
          <w:szCs w:val="28"/>
        </w:rPr>
        <w:t>”</w:t>
      </w:r>
      <w:r>
        <w:rPr>
          <w:rFonts w:hint="eastAsia" w:eastAsia="黑体"/>
          <w:color w:val="auto"/>
          <w:szCs w:val="28"/>
        </w:rPr>
        <w:t>“项目名称”“项目编号”“包号”等信息，报价时单独提交。报价方如未按上述要求单独递交《价格文件》，其报价有可能被拒绝。</w:t>
      </w:r>
    </w:p>
    <w:p>
      <w:pPr>
        <w:pStyle w:val="24"/>
        <w:numPr>
          <w:ilvl w:val="0"/>
          <w:numId w:val="1"/>
        </w:numPr>
        <w:spacing w:line="580" w:lineRule="exact"/>
        <w:ind w:firstLine="548" w:firstLineChars="200"/>
        <w:jc w:val="both"/>
        <w:textAlignment w:val="auto"/>
        <w:rPr>
          <w:rFonts w:eastAsia="黑体"/>
          <w:color w:val="auto"/>
          <w:szCs w:val="28"/>
        </w:rPr>
      </w:pPr>
      <w:r>
        <w:rPr>
          <w:rFonts w:hint="eastAsia" w:eastAsia="黑体"/>
          <w:color w:val="auto"/>
          <w:szCs w:val="28"/>
        </w:rPr>
        <w:t>报价文件中除《价格文件》外，其他部分不得有任何涉及本项目报价的信息，否则视为无效报价。</w:t>
      </w:r>
    </w:p>
    <w:p>
      <w:pPr>
        <w:pStyle w:val="24"/>
        <w:numPr>
          <w:ilvl w:val="0"/>
          <w:numId w:val="1"/>
        </w:numPr>
        <w:spacing w:line="580" w:lineRule="exact"/>
        <w:ind w:firstLine="548" w:firstLineChars="200"/>
        <w:jc w:val="both"/>
        <w:textAlignment w:val="auto"/>
        <w:rPr>
          <w:rFonts w:eastAsia="黑体"/>
          <w:color w:val="auto"/>
          <w:szCs w:val="28"/>
        </w:rPr>
      </w:pPr>
      <w:r>
        <w:rPr>
          <w:rFonts w:hint="eastAsia" w:eastAsia="黑体"/>
          <w:color w:val="auto"/>
          <w:szCs w:val="28"/>
        </w:rPr>
        <w:t>请认真阅读《资格及符合性审查表》相关内容并仔细准备，任意一项内容不合格即视为无效投标。</w:t>
      </w:r>
    </w:p>
    <w:p>
      <w:pPr>
        <w:pStyle w:val="24"/>
        <w:numPr>
          <w:ilvl w:val="0"/>
          <w:numId w:val="1"/>
        </w:numPr>
        <w:spacing w:line="580" w:lineRule="exact"/>
        <w:ind w:firstLine="548" w:firstLineChars="200"/>
        <w:jc w:val="both"/>
        <w:textAlignment w:val="auto"/>
        <w:rPr>
          <w:rFonts w:eastAsia="黑体"/>
          <w:color w:val="auto"/>
          <w:szCs w:val="28"/>
        </w:rPr>
      </w:pPr>
      <w:r>
        <w:rPr>
          <w:rFonts w:hint="eastAsia" w:eastAsia="黑体"/>
          <w:color w:val="auto"/>
          <w:szCs w:val="28"/>
        </w:rPr>
        <w:t>供应商发现购买询价文件时提交的相关资料被盗用或复制，应遵循法律途径解决，追究侵权者责任。</w:t>
      </w:r>
    </w:p>
    <w:p>
      <w:pPr>
        <w:jc w:val="center"/>
        <w:rPr>
          <w:rFonts w:eastAsia="华文中宋"/>
          <w:sz w:val="44"/>
          <w:szCs w:val="44"/>
        </w:rPr>
        <w:sectPr>
          <w:footerReference r:id="rId6" w:type="default"/>
          <w:pgSz w:w="11906" w:h="16838"/>
          <w:pgMar w:top="1418" w:right="1134" w:bottom="1418" w:left="1418" w:header="851" w:footer="851" w:gutter="0"/>
          <w:pgNumType w:fmt="numberInDash"/>
          <w:cols w:space="425" w:num="1"/>
          <w:docGrid w:type="linesAndChars" w:linePitch="388" w:charSpace="-1260"/>
        </w:sectPr>
      </w:pPr>
    </w:p>
    <w:p>
      <w:pPr>
        <w:jc w:val="center"/>
        <w:rPr>
          <w:rFonts w:eastAsia="华文中宋"/>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目    录</w:t>
      </w:r>
    </w:p>
    <w:p/>
    <w:p>
      <w:pPr>
        <w:pStyle w:val="15"/>
        <w:rPr>
          <w:kern w:val="2"/>
          <w:sz w:val="32"/>
          <w:szCs w:val="32"/>
        </w:rPr>
      </w:pPr>
      <w:r>
        <w:rPr>
          <w:rFonts w:eastAsia="黑体"/>
          <w:sz w:val="32"/>
          <w:szCs w:val="32"/>
        </w:rPr>
        <w:fldChar w:fldCharType="begin"/>
      </w:r>
      <w:r>
        <w:rPr>
          <w:rFonts w:eastAsia="黑体"/>
          <w:sz w:val="32"/>
          <w:szCs w:val="32"/>
        </w:rPr>
        <w:instrText xml:space="preserve"> TOC \o "1-3" \h \z \u </w:instrText>
      </w:r>
      <w:r>
        <w:rPr>
          <w:rFonts w:eastAsia="黑体"/>
          <w:sz w:val="32"/>
          <w:szCs w:val="32"/>
        </w:rPr>
        <w:fldChar w:fldCharType="separate"/>
      </w:r>
      <w:r>
        <w:fldChar w:fldCharType="begin"/>
      </w:r>
      <w:r>
        <w:instrText xml:space="preserve"> HYPERLINK \l "_Toc435540978" </w:instrText>
      </w:r>
      <w:r>
        <w:fldChar w:fldCharType="separate"/>
      </w:r>
      <w:r>
        <w:rPr>
          <w:rStyle w:val="20"/>
          <w:rFonts w:hAnsi="宋体"/>
          <w:color w:val="auto"/>
          <w:sz w:val="32"/>
          <w:szCs w:val="32"/>
        </w:rPr>
        <w:t>第一部分询价邀请书</w:t>
      </w:r>
      <w:r>
        <w:rPr>
          <w:sz w:val="32"/>
          <w:szCs w:val="32"/>
        </w:rPr>
        <w:tab/>
      </w:r>
      <w:r>
        <w:rPr>
          <w:sz w:val="32"/>
          <w:szCs w:val="32"/>
        </w:rPr>
        <w:fldChar w:fldCharType="begin"/>
      </w:r>
      <w:r>
        <w:rPr>
          <w:sz w:val="32"/>
          <w:szCs w:val="32"/>
        </w:rPr>
        <w:instrText xml:space="preserve"> PAGEREF _Toc435540978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5"/>
        <w:rPr>
          <w:kern w:val="2"/>
          <w:sz w:val="32"/>
          <w:szCs w:val="32"/>
        </w:rPr>
      </w:pPr>
      <w:r>
        <w:fldChar w:fldCharType="begin"/>
      </w:r>
      <w:r>
        <w:instrText xml:space="preserve"> HYPERLINK \l "_Toc435540979" </w:instrText>
      </w:r>
      <w:r>
        <w:fldChar w:fldCharType="separate"/>
      </w:r>
      <w:r>
        <w:rPr>
          <w:rStyle w:val="20"/>
          <w:rFonts w:hAnsi="宋体"/>
          <w:color w:val="auto"/>
          <w:sz w:val="32"/>
          <w:szCs w:val="32"/>
          <w:lang w:val="zh-CN"/>
        </w:rPr>
        <w:t>第二部分采购项目技术和商务要求</w:t>
      </w:r>
      <w:r>
        <w:rPr>
          <w:sz w:val="32"/>
          <w:szCs w:val="32"/>
        </w:rPr>
        <w:tab/>
      </w:r>
      <w:r>
        <w:rPr>
          <w:rFonts w:hint="eastAsia"/>
          <w:sz w:val="32"/>
          <w:szCs w:val="32"/>
        </w:rPr>
        <w:t>4</w:t>
      </w:r>
      <w:r>
        <w:rPr>
          <w:rFonts w:hint="eastAsia"/>
          <w:sz w:val="32"/>
          <w:szCs w:val="32"/>
        </w:rPr>
        <w:fldChar w:fldCharType="end"/>
      </w:r>
    </w:p>
    <w:p>
      <w:pPr>
        <w:pStyle w:val="15"/>
        <w:rPr>
          <w:kern w:val="2"/>
          <w:sz w:val="32"/>
          <w:szCs w:val="32"/>
        </w:rPr>
      </w:pPr>
      <w:r>
        <w:fldChar w:fldCharType="begin"/>
      </w:r>
      <w:r>
        <w:instrText xml:space="preserve"> HYPERLINK \l "_Toc435540980" </w:instrText>
      </w:r>
      <w:r>
        <w:fldChar w:fldCharType="separate"/>
      </w:r>
      <w:r>
        <w:rPr>
          <w:rStyle w:val="20"/>
          <w:rFonts w:hAnsi="宋体"/>
          <w:color w:val="auto"/>
          <w:sz w:val="32"/>
          <w:szCs w:val="32"/>
        </w:rPr>
        <w:t>第三部分</w:t>
      </w:r>
      <w:r>
        <w:rPr>
          <w:rStyle w:val="20"/>
          <w:rFonts w:hAnsi="宋体"/>
          <w:color w:val="auto"/>
          <w:sz w:val="32"/>
          <w:szCs w:val="32"/>
          <w:lang w:val="zh-CN"/>
        </w:rPr>
        <w:t>报价方</w:t>
      </w:r>
      <w:r>
        <w:rPr>
          <w:rStyle w:val="20"/>
          <w:rFonts w:hAnsi="宋体"/>
          <w:color w:val="auto"/>
          <w:sz w:val="32"/>
          <w:szCs w:val="32"/>
        </w:rPr>
        <w:t>须知</w:t>
      </w:r>
      <w:r>
        <w:rPr>
          <w:sz w:val="32"/>
          <w:szCs w:val="32"/>
        </w:rPr>
        <w:tab/>
      </w:r>
      <w:r>
        <w:rPr>
          <w:rFonts w:hint="eastAsia"/>
          <w:sz w:val="32"/>
          <w:szCs w:val="32"/>
        </w:rPr>
        <w:t>.....</w:t>
      </w:r>
      <w:r>
        <w:rPr>
          <w:sz w:val="32"/>
          <w:szCs w:val="32"/>
        </w:rPr>
        <w:fldChar w:fldCharType="begin"/>
      </w:r>
      <w:r>
        <w:rPr>
          <w:sz w:val="32"/>
          <w:szCs w:val="32"/>
        </w:rPr>
        <w:instrText xml:space="preserve"> PAGEREF _Toc435540980 \h </w:instrText>
      </w:r>
      <w:r>
        <w:rPr>
          <w:sz w:val="32"/>
          <w:szCs w:val="32"/>
        </w:rPr>
        <w:fldChar w:fldCharType="separate"/>
      </w:r>
      <w:r>
        <w:rPr>
          <w:sz w:val="32"/>
          <w:szCs w:val="32"/>
        </w:rPr>
        <w:t xml:space="preserve"> </w:t>
      </w:r>
      <w:r>
        <w:rPr>
          <w:rFonts w:hint="eastAsia"/>
          <w:sz w:val="32"/>
          <w:szCs w:val="32"/>
        </w:rPr>
        <w:t>..</w:t>
      </w:r>
      <w:r>
        <w:rPr>
          <w:sz w:val="32"/>
          <w:szCs w:val="32"/>
        </w:rPr>
        <w:t xml:space="preserve">6 </w:t>
      </w:r>
      <w:r>
        <w:rPr>
          <w:sz w:val="32"/>
          <w:szCs w:val="32"/>
        </w:rPr>
        <w:fldChar w:fldCharType="end"/>
      </w:r>
      <w:r>
        <w:rPr>
          <w:sz w:val="32"/>
          <w:szCs w:val="32"/>
        </w:rPr>
        <w:fldChar w:fldCharType="end"/>
      </w:r>
    </w:p>
    <w:p>
      <w:pPr>
        <w:pStyle w:val="15"/>
        <w:rPr>
          <w:kern w:val="2"/>
          <w:sz w:val="32"/>
          <w:szCs w:val="32"/>
        </w:rPr>
      </w:pPr>
      <w:r>
        <w:fldChar w:fldCharType="begin"/>
      </w:r>
      <w:r>
        <w:instrText xml:space="preserve"> HYPERLINK \l "_Toc435540981" </w:instrText>
      </w:r>
      <w:r>
        <w:fldChar w:fldCharType="separate"/>
      </w:r>
      <w:r>
        <w:rPr>
          <w:rStyle w:val="20"/>
          <w:rFonts w:hAnsi="宋体"/>
          <w:bCs/>
          <w:color w:val="auto"/>
          <w:sz w:val="32"/>
          <w:szCs w:val="32"/>
        </w:rPr>
        <w:t>第四部分合同样本</w:t>
      </w:r>
      <w:r>
        <w:rPr>
          <w:sz w:val="32"/>
          <w:szCs w:val="32"/>
        </w:rPr>
        <w:tab/>
      </w:r>
      <w:r>
        <w:rPr>
          <w:sz w:val="32"/>
          <w:szCs w:val="32"/>
        </w:rPr>
        <w:fldChar w:fldCharType="begin"/>
      </w:r>
      <w:r>
        <w:rPr>
          <w:sz w:val="32"/>
          <w:szCs w:val="32"/>
        </w:rPr>
        <w:instrText xml:space="preserve"> PAGEREF _Toc435540981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5"/>
        <w:rPr>
          <w:rFonts w:eastAsia="黑体"/>
          <w:kern w:val="2"/>
          <w:sz w:val="32"/>
          <w:szCs w:val="32"/>
        </w:rPr>
      </w:pPr>
      <w:r>
        <w:fldChar w:fldCharType="begin"/>
      </w:r>
      <w:r>
        <w:instrText xml:space="preserve"> HYPERLINK \l "_Toc435540982" </w:instrText>
      </w:r>
      <w:r>
        <w:fldChar w:fldCharType="separate"/>
      </w:r>
      <w:r>
        <w:rPr>
          <w:rStyle w:val="20"/>
          <w:rFonts w:hAnsi="宋体"/>
          <w:color w:val="auto"/>
          <w:sz w:val="32"/>
          <w:szCs w:val="32"/>
        </w:rPr>
        <w:t>第五部分附件</w:t>
      </w:r>
      <w:r>
        <w:rPr>
          <w:rStyle w:val="20"/>
          <w:color w:val="auto"/>
          <w:sz w:val="32"/>
          <w:szCs w:val="32"/>
        </w:rPr>
        <w:t>/</w:t>
      </w:r>
      <w:r>
        <w:rPr>
          <w:rStyle w:val="20"/>
          <w:rFonts w:hAnsi="宋体"/>
          <w:color w:val="auto"/>
          <w:sz w:val="32"/>
          <w:szCs w:val="32"/>
        </w:rPr>
        <w:t>报价文件格式</w:t>
      </w:r>
      <w:r>
        <w:rPr>
          <w:sz w:val="32"/>
          <w:szCs w:val="32"/>
        </w:rPr>
        <w:tab/>
      </w:r>
      <w:r>
        <w:rPr>
          <w:sz w:val="32"/>
          <w:szCs w:val="32"/>
        </w:rPr>
        <w:fldChar w:fldCharType="begin"/>
      </w:r>
      <w:r>
        <w:rPr>
          <w:sz w:val="32"/>
          <w:szCs w:val="32"/>
        </w:rPr>
        <w:instrText xml:space="preserve"> PAGEREF _Toc435540982 \h </w:instrText>
      </w:r>
      <w:r>
        <w:rPr>
          <w:sz w:val="32"/>
          <w:szCs w:val="32"/>
        </w:rPr>
        <w:fldChar w:fldCharType="separate"/>
      </w:r>
      <w:r>
        <w:rPr>
          <w:sz w:val="32"/>
          <w:szCs w:val="32"/>
        </w:rPr>
        <w:t>27</w:t>
      </w:r>
      <w:r>
        <w:rPr>
          <w:sz w:val="32"/>
          <w:szCs w:val="32"/>
        </w:rPr>
        <w:fldChar w:fldCharType="end"/>
      </w:r>
      <w:r>
        <w:rPr>
          <w:sz w:val="32"/>
          <w:szCs w:val="32"/>
        </w:rPr>
        <w:fldChar w:fldCharType="end"/>
      </w:r>
    </w:p>
    <w:p>
      <w:pPr>
        <w:spacing w:line="800" w:lineRule="exact"/>
        <w:ind w:firstLine="628" w:firstLineChars="200"/>
      </w:pPr>
      <w:r>
        <w:rPr>
          <w:rFonts w:eastAsia="黑体"/>
          <w:sz w:val="32"/>
          <w:szCs w:val="32"/>
        </w:rPr>
        <w:fldChar w:fldCharType="end"/>
      </w:r>
    </w:p>
    <w:p>
      <w:pPr>
        <w:spacing w:beforeLines="100"/>
        <w:jc w:val="center"/>
        <w:rPr>
          <w:rFonts w:eastAsia="华文中宋"/>
          <w:sz w:val="44"/>
          <w:szCs w:val="44"/>
        </w:rPr>
        <w:sectPr>
          <w:pgSz w:w="11906" w:h="16838"/>
          <w:pgMar w:top="1418" w:right="1134" w:bottom="1418" w:left="1418" w:header="851" w:footer="851" w:gutter="0"/>
          <w:pgNumType w:fmt="numberInDash"/>
          <w:cols w:space="425" w:num="1"/>
          <w:docGrid w:type="linesAndChars" w:linePitch="388" w:charSpace="-1260"/>
        </w:sectPr>
      </w:pPr>
      <w:bookmarkStart w:id="0" w:name="_Toc240432228"/>
    </w:p>
    <w:p>
      <w:pPr>
        <w:spacing w:beforeLines="100"/>
        <w:jc w:val="center"/>
        <w:outlineLvl w:val="0"/>
        <w:rPr>
          <w:rFonts w:ascii="方正小标宋简体" w:eastAsia="方正小标宋简体"/>
          <w:sz w:val="44"/>
          <w:szCs w:val="44"/>
        </w:rPr>
      </w:pPr>
      <w:bookmarkStart w:id="1" w:name="_Toc285612593"/>
      <w:bookmarkStart w:id="2" w:name="_Toc435540978"/>
      <w:r>
        <w:rPr>
          <w:rFonts w:hint="eastAsia" w:ascii="方正小标宋简体" w:eastAsia="方正小标宋简体"/>
          <w:sz w:val="44"/>
          <w:szCs w:val="44"/>
        </w:rPr>
        <w:t xml:space="preserve">第一部分  </w:t>
      </w:r>
      <w:bookmarkEnd w:id="1"/>
      <w:bookmarkEnd w:id="2"/>
      <w:r>
        <w:rPr>
          <w:rFonts w:hint="eastAsia" w:ascii="方正小标宋简体" w:eastAsia="方正小标宋简体"/>
          <w:sz w:val="44"/>
          <w:szCs w:val="44"/>
        </w:rPr>
        <w:t>询价邀请书</w:t>
      </w:r>
    </w:p>
    <w:bookmarkEnd w:id="0"/>
    <w:p>
      <w:pPr>
        <w:spacing w:line="540" w:lineRule="exact"/>
        <w:ind w:firstLine="560" w:firstLineChars="200"/>
        <w:rPr>
          <w:sz w:val="28"/>
          <w:szCs w:val="28"/>
        </w:rPr>
      </w:pPr>
    </w:p>
    <w:p>
      <w:pPr>
        <w:spacing w:line="540" w:lineRule="exact"/>
        <w:ind w:left="585"/>
        <w:rPr>
          <w:sz w:val="28"/>
          <w:szCs w:val="28"/>
        </w:rPr>
      </w:pPr>
      <w:r>
        <w:rPr>
          <w:rFonts w:hint="eastAsia"/>
          <w:sz w:val="28"/>
          <w:szCs w:val="28"/>
        </w:rPr>
        <w:t>我部就以下项目进行询价采购，欢迎</w:t>
      </w:r>
      <w:r>
        <w:rPr>
          <w:rFonts w:hint="eastAsia"/>
          <w:sz w:val="28"/>
          <w:szCs w:val="28"/>
          <w:lang w:eastAsia="zh-CN"/>
        </w:rPr>
        <w:t>供应商</w:t>
      </w:r>
      <w:r>
        <w:rPr>
          <w:rFonts w:hint="eastAsia"/>
          <w:sz w:val="28"/>
          <w:szCs w:val="28"/>
        </w:rPr>
        <w:t>参加报价。</w:t>
      </w:r>
    </w:p>
    <w:p>
      <w:pPr>
        <w:numPr>
          <w:ilvl w:val="0"/>
          <w:numId w:val="2"/>
        </w:numPr>
        <w:spacing w:line="540" w:lineRule="exact"/>
        <w:rPr>
          <w:rFonts w:asciiTheme="minorEastAsia" w:hAnsiTheme="minorEastAsia" w:eastAsiaTheme="minorEastAsia" w:cstheme="minorEastAsia"/>
          <w:sz w:val="28"/>
          <w:szCs w:val="28"/>
        </w:rPr>
      </w:pPr>
      <w:r>
        <w:rPr>
          <w:rFonts w:eastAsia="黑体"/>
          <w:sz w:val="28"/>
          <w:szCs w:val="28"/>
        </w:rPr>
        <w:t>项目名称：</w:t>
      </w:r>
      <w:r>
        <w:rPr>
          <w:rFonts w:hint="eastAsia" w:asciiTheme="minorEastAsia" w:hAnsiTheme="minorEastAsia" w:eastAsiaTheme="minorEastAsia" w:cstheme="minorEastAsia"/>
          <w:sz w:val="28"/>
          <w:szCs w:val="28"/>
          <w:lang w:eastAsia="zh-CN"/>
        </w:rPr>
        <w:t>92435部队起重船租赁服务询价采购</w:t>
      </w:r>
    </w:p>
    <w:p>
      <w:pPr>
        <w:numPr>
          <w:ilvl w:val="0"/>
          <w:numId w:val="2"/>
        </w:numPr>
        <w:tabs>
          <w:tab w:val="left" w:pos="0"/>
          <w:tab w:val="left" w:pos="1122"/>
        </w:tabs>
        <w:spacing w:line="540" w:lineRule="exact"/>
        <w:rPr>
          <w:rFonts w:eastAsia="黑体"/>
          <w:sz w:val="28"/>
          <w:szCs w:val="28"/>
        </w:rPr>
      </w:pPr>
      <w:r>
        <w:rPr>
          <w:rFonts w:eastAsia="黑体"/>
          <w:sz w:val="28"/>
          <w:szCs w:val="28"/>
        </w:rPr>
        <w:t>项目编号：</w:t>
      </w:r>
      <w:r>
        <w:rPr>
          <w:rFonts w:hint="eastAsia" w:asciiTheme="minorEastAsia" w:hAnsiTheme="minorEastAsia" w:eastAsiaTheme="minorEastAsia" w:cstheme="minorEastAsia"/>
          <w:sz w:val="28"/>
          <w:szCs w:val="28"/>
          <w:lang w:eastAsia="zh-CN"/>
        </w:rPr>
        <w:t>2022-JHDFSD-</w:t>
      </w:r>
      <w:r>
        <w:rPr>
          <w:rFonts w:hint="eastAsia" w:asciiTheme="minorEastAsia" w:hAnsiTheme="minorEastAsia" w:eastAsiaTheme="minorEastAsia" w:cstheme="minorEastAsia"/>
          <w:sz w:val="28"/>
          <w:szCs w:val="28"/>
          <w:lang w:val="en-US" w:eastAsia="zh-CN"/>
        </w:rPr>
        <w:t>F</w:t>
      </w:r>
      <w:r>
        <w:rPr>
          <w:rFonts w:hint="eastAsia" w:asciiTheme="minorEastAsia" w:hAnsiTheme="minorEastAsia" w:eastAsiaTheme="minorEastAsia" w:cstheme="minorEastAsia"/>
          <w:sz w:val="28"/>
          <w:szCs w:val="28"/>
          <w:lang w:eastAsia="zh-CN"/>
        </w:rPr>
        <w:t>4001</w:t>
      </w:r>
    </w:p>
    <w:p>
      <w:pPr>
        <w:numPr>
          <w:ilvl w:val="0"/>
          <w:numId w:val="2"/>
        </w:numPr>
        <w:tabs>
          <w:tab w:val="left" w:pos="0"/>
          <w:tab w:val="left" w:pos="1122"/>
        </w:tabs>
        <w:spacing w:line="540" w:lineRule="exact"/>
        <w:rPr>
          <w:rFonts w:eastAsia="黑体"/>
          <w:sz w:val="28"/>
          <w:szCs w:val="28"/>
        </w:rPr>
      </w:pPr>
      <w:r>
        <w:rPr>
          <w:rFonts w:eastAsia="黑体"/>
          <w:sz w:val="28"/>
          <w:szCs w:val="28"/>
        </w:rPr>
        <w:t>项目概况：</w:t>
      </w:r>
    </w:p>
    <w:tbl>
      <w:tblPr>
        <w:tblStyle w:val="22"/>
        <w:tblW w:w="10520" w:type="dxa"/>
        <w:jc w:val="center"/>
        <w:tblInd w:w="-31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769"/>
        <w:gridCol w:w="2974"/>
        <w:gridCol w:w="2963"/>
        <w:gridCol w:w="846"/>
        <w:gridCol w:w="941"/>
        <w:gridCol w:w="1044"/>
        <w:gridCol w:w="9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trHeight w:val="770" w:hRule="atLeast"/>
          <w:jc w:val="center"/>
        </w:trPr>
        <w:tc>
          <w:tcPr>
            <w:tcW w:w="769" w:type="dxa"/>
            <w:shd w:val="clear" w:color="auto" w:fill="FFFFFF"/>
            <w:vAlign w:val="center"/>
          </w:tcPr>
          <w:p>
            <w:pPr>
              <w:spacing w:before="60"/>
              <w:jc w:val="center"/>
              <w:rPr>
                <w:b/>
              </w:rPr>
            </w:pPr>
            <w:r>
              <w:rPr>
                <w:rFonts w:hint="eastAsia"/>
                <w:b/>
              </w:rPr>
              <w:t>序号</w:t>
            </w:r>
          </w:p>
        </w:tc>
        <w:tc>
          <w:tcPr>
            <w:tcW w:w="2974" w:type="dxa"/>
            <w:shd w:val="clear" w:color="auto" w:fill="FFFFFF"/>
            <w:vAlign w:val="center"/>
          </w:tcPr>
          <w:p>
            <w:pPr>
              <w:jc w:val="center"/>
              <w:rPr>
                <w:rFonts w:ascii="黑体" w:hAnsi="黑体" w:eastAsia="黑体" w:cs="宋体"/>
              </w:rPr>
            </w:pPr>
            <w:r>
              <w:rPr>
                <w:rFonts w:hint="eastAsia" w:ascii="黑体" w:hAnsi="黑体" w:eastAsia="黑体" w:cs="宋体"/>
                <w:b/>
                <w:bCs/>
                <w:lang w:eastAsia="zh-CN"/>
              </w:rPr>
              <w:t>服务</w:t>
            </w:r>
            <w:r>
              <w:rPr>
                <w:rFonts w:hint="eastAsia" w:ascii="黑体" w:hAnsi="黑体" w:eastAsia="黑体" w:cs="宋体"/>
                <w:b/>
                <w:bCs/>
              </w:rPr>
              <w:t>类别及名称</w:t>
            </w:r>
          </w:p>
        </w:tc>
        <w:tc>
          <w:tcPr>
            <w:tcW w:w="2963" w:type="dxa"/>
            <w:shd w:val="clear" w:color="auto" w:fill="FFFFFF"/>
            <w:vAlign w:val="center"/>
          </w:tcPr>
          <w:p>
            <w:pPr>
              <w:spacing w:before="60"/>
              <w:jc w:val="center"/>
              <w:rPr>
                <w:b/>
              </w:rPr>
            </w:pPr>
            <w:r>
              <w:rPr>
                <w:rFonts w:hint="eastAsia"/>
                <w:b/>
                <w:lang w:eastAsia="zh-CN"/>
              </w:rPr>
              <w:t>服务</w:t>
            </w:r>
            <w:r>
              <w:rPr>
                <w:b/>
              </w:rPr>
              <w:t>标准</w:t>
            </w:r>
          </w:p>
        </w:tc>
        <w:tc>
          <w:tcPr>
            <w:tcW w:w="846" w:type="dxa"/>
            <w:shd w:val="clear" w:color="auto" w:fill="FFFFFF"/>
            <w:vAlign w:val="center"/>
          </w:tcPr>
          <w:p>
            <w:pPr>
              <w:spacing w:before="60"/>
              <w:jc w:val="center"/>
              <w:rPr>
                <w:b/>
              </w:rPr>
            </w:pPr>
            <w:r>
              <w:rPr>
                <w:b/>
              </w:rPr>
              <w:t>单位</w:t>
            </w:r>
          </w:p>
        </w:tc>
        <w:tc>
          <w:tcPr>
            <w:tcW w:w="941" w:type="dxa"/>
            <w:shd w:val="clear" w:color="auto" w:fill="FFFFFF"/>
            <w:vAlign w:val="center"/>
          </w:tcPr>
          <w:p>
            <w:pPr>
              <w:spacing w:before="60"/>
              <w:jc w:val="center"/>
              <w:rPr>
                <w:b/>
              </w:rPr>
            </w:pPr>
            <w:r>
              <w:rPr>
                <w:b/>
              </w:rPr>
              <w:t>数量</w:t>
            </w:r>
          </w:p>
        </w:tc>
        <w:tc>
          <w:tcPr>
            <w:tcW w:w="1044" w:type="dxa"/>
            <w:shd w:val="clear" w:color="auto" w:fill="FFFFFF"/>
            <w:vAlign w:val="center"/>
          </w:tcPr>
          <w:p>
            <w:pPr>
              <w:spacing w:before="60"/>
              <w:jc w:val="center"/>
              <w:rPr>
                <w:rFonts w:hint="eastAsia"/>
                <w:b/>
                <w:lang w:eastAsia="zh-CN"/>
              </w:rPr>
            </w:pPr>
            <w:r>
              <w:rPr>
                <w:rFonts w:hint="eastAsia"/>
                <w:b/>
                <w:lang w:eastAsia="zh-CN"/>
              </w:rPr>
              <w:t>服务</w:t>
            </w:r>
          </w:p>
          <w:p>
            <w:pPr>
              <w:spacing w:before="60"/>
              <w:jc w:val="center"/>
              <w:rPr>
                <w:b/>
              </w:rPr>
            </w:pPr>
            <w:r>
              <w:rPr>
                <w:rFonts w:hint="eastAsia"/>
                <w:b/>
              </w:rPr>
              <w:t>地点</w:t>
            </w:r>
          </w:p>
        </w:tc>
        <w:tc>
          <w:tcPr>
            <w:tcW w:w="983" w:type="dxa"/>
            <w:shd w:val="clear" w:color="auto" w:fill="FFFFFF"/>
            <w:vAlign w:val="center"/>
          </w:tcPr>
          <w:p>
            <w:pPr>
              <w:spacing w:before="60"/>
              <w:jc w:val="center"/>
              <w:rPr>
                <w:rFonts w:hint="eastAsia"/>
                <w:b/>
                <w:lang w:eastAsia="zh-CN"/>
              </w:rPr>
            </w:pPr>
            <w:r>
              <w:rPr>
                <w:rFonts w:hint="eastAsia"/>
                <w:b/>
                <w:lang w:eastAsia="zh-CN"/>
              </w:rPr>
              <w:t>服务</w:t>
            </w:r>
          </w:p>
          <w:p>
            <w:pPr>
              <w:spacing w:before="60"/>
              <w:jc w:val="center"/>
              <w:rPr>
                <w:b/>
              </w:rPr>
            </w:pPr>
            <w:r>
              <w:rPr>
                <w:rFonts w:hint="eastAsia"/>
                <w:b/>
              </w:rPr>
              <w:t>期限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6" w:hRule="atLeast"/>
          <w:jc w:val="center"/>
        </w:trPr>
        <w:tc>
          <w:tcPr>
            <w:tcW w:w="769" w:type="dxa"/>
            <w:shd w:val="clear" w:color="auto" w:fill="FFFFFF"/>
            <w:vAlign w:val="center"/>
          </w:tcPr>
          <w:p>
            <w:pPr>
              <w:spacing w:before="60"/>
              <w:jc w:val="center"/>
              <w:rPr>
                <w:rFonts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w:t>
            </w:r>
          </w:p>
        </w:tc>
        <w:tc>
          <w:tcPr>
            <w:tcW w:w="2974" w:type="dxa"/>
            <w:shd w:val="clear" w:color="auto" w:fill="FFFFFF"/>
            <w:vAlign w:val="center"/>
          </w:tcPr>
          <w:p>
            <w:pPr>
              <w:jc w:val="center"/>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起重船（80吨起吊能力以上）</w:t>
            </w:r>
          </w:p>
        </w:tc>
        <w:tc>
          <w:tcPr>
            <w:tcW w:w="2963" w:type="dxa"/>
            <w:shd w:val="clear" w:color="auto" w:fill="FFFFFF"/>
            <w:vAlign w:val="center"/>
          </w:tcPr>
          <w:p>
            <w:pPr>
              <w:jc w:val="left"/>
              <w:rPr>
                <w:rFonts w:asciiTheme="minorEastAsia" w:hAnsiTheme="minorEastAsia" w:eastAsiaTheme="minorEastAsia" w:cstheme="minorEastAsia"/>
                <w:sz w:val="22"/>
                <w:szCs w:val="28"/>
              </w:rPr>
            </w:pPr>
            <w:r>
              <w:rPr>
                <w:rFonts w:hint="eastAsia" w:asciiTheme="minorEastAsia" w:hAnsiTheme="minorEastAsia" w:eastAsiaTheme="minorEastAsia" w:cstheme="minorEastAsia"/>
              </w:rPr>
              <w:t>详见第二部分：</w:t>
            </w:r>
            <w:r>
              <w:rPr>
                <w:rFonts w:hint="eastAsia" w:asciiTheme="minorEastAsia" w:hAnsiTheme="minorEastAsia" w:eastAsiaTheme="minorEastAsia" w:cstheme="minorEastAsia"/>
                <w:lang w:eastAsia="zh-CN"/>
              </w:rPr>
              <w:t>服务</w:t>
            </w:r>
            <w:r>
              <w:rPr>
                <w:rFonts w:hint="eastAsia" w:asciiTheme="minorEastAsia" w:hAnsiTheme="minorEastAsia" w:eastAsiaTheme="minorEastAsia" w:cstheme="minorEastAsia"/>
              </w:rPr>
              <w:t>要求</w:t>
            </w:r>
          </w:p>
        </w:tc>
        <w:tc>
          <w:tcPr>
            <w:tcW w:w="846" w:type="dxa"/>
            <w:shd w:val="clear" w:color="auto" w:fill="FFFFFF"/>
            <w:vAlign w:val="center"/>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项</w:t>
            </w:r>
          </w:p>
        </w:tc>
        <w:tc>
          <w:tcPr>
            <w:tcW w:w="941" w:type="dxa"/>
            <w:shd w:val="clear" w:color="auto" w:fill="FFFFFF"/>
            <w:vAlign w:val="center"/>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1</w:t>
            </w:r>
          </w:p>
        </w:tc>
        <w:tc>
          <w:tcPr>
            <w:tcW w:w="1044" w:type="dxa"/>
            <w:shd w:val="clear" w:color="auto" w:fill="FFFFFF"/>
            <w:vAlign w:val="center"/>
          </w:tcPr>
          <w:p>
            <w:pPr>
              <w:jc w:val="center"/>
              <w:rPr>
                <w:rFonts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lang w:eastAsia="zh-CN"/>
              </w:rPr>
              <w:t>福建</w:t>
            </w:r>
            <w:r>
              <w:rPr>
                <w:rFonts w:hint="eastAsia" w:asciiTheme="minorEastAsia" w:hAnsiTheme="minorEastAsia" w:eastAsiaTheme="minorEastAsia" w:cstheme="minorEastAsia"/>
                <w:sz w:val="22"/>
                <w:szCs w:val="28"/>
              </w:rPr>
              <w:t>省</w:t>
            </w:r>
            <w:r>
              <w:rPr>
                <w:rFonts w:hint="eastAsia" w:asciiTheme="minorEastAsia" w:hAnsiTheme="minorEastAsia" w:eastAsiaTheme="minorEastAsia" w:cstheme="minorEastAsia"/>
                <w:sz w:val="22"/>
                <w:szCs w:val="28"/>
                <w:lang w:eastAsia="zh-CN"/>
              </w:rPr>
              <w:t>宁德</w:t>
            </w:r>
            <w:r>
              <w:rPr>
                <w:rFonts w:hint="eastAsia" w:asciiTheme="minorEastAsia" w:hAnsiTheme="minorEastAsia" w:eastAsiaTheme="minorEastAsia" w:cstheme="minorEastAsia"/>
                <w:sz w:val="22"/>
                <w:szCs w:val="28"/>
              </w:rPr>
              <w:t>市</w:t>
            </w:r>
            <w:r>
              <w:rPr>
                <w:rFonts w:hint="eastAsia" w:asciiTheme="minorEastAsia" w:hAnsiTheme="minorEastAsia" w:eastAsiaTheme="minorEastAsia" w:cstheme="minorEastAsia"/>
                <w:sz w:val="22"/>
                <w:szCs w:val="28"/>
                <w:lang w:eastAsia="zh-CN"/>
              </w:rPr>
              <w:t>蕉城</w:t>
            </w:r>
            <w:r>
              <w:rPr>
                <w:rFonts w:hint="eastAsia" w:asciiTheme="minorEastAsia" w:hAnsiTheme="minorEastAsia" w:eastAsiaTheme="minorEastAsia" w:cstheme="minorEastAsia"/>
                <w:sz w:val="22"/>
                <w:szCs w:val="28"/>
              </w:rPr>
              <w:t>区</w:t>
            </w:r>
          </w:p>
        </w:tc>
        <w:tc>
          <w:tcPr>
            <w:tcW w:w="983" w:type="dxa"/>
            <w:shd w:val="clear" w:color="auto" w:fill="FFFFFF"/>
            <w:vAlign w:val="center"/>
          </w:tcPr>
          <w:p>
            <w:pPr>
              <w:spacing w:line="300" w:lineRule="exact"/>
              <w:jc w:val="center"/>
              <w:rPr>
                <w:rFonts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合同签订后30天内</w:t>
            </w:r>
          </w:p>
        </w:tc>
      </w:tr>
    </w:tbl>
    <w:p>
      <w:pPr>
        <w:numPr>
          <w:ilvl w:val="0"/>
          <w:numId w:val="2"/>
        </w:numPr>
        <w:tabs>
          <w:tab w:val="left" w:pos="0"/>
          <w:tab w:val="left" w:pos="1122"/>
        </w:tabs>
        <w:spacing w:line="540" w:lineRule="exact"/>
        <w:rPr>
          <w:rFonts w:eastAsia="黑体"/>
          <w:sz w:val="28"/>
          <w:szCs w:val="28"/>
        </w:rPr>
      </w:pPr>
      <w:r>
        <w:rPr>
          <w:rFonts w:eastAsia="黑体"/>
          <w:sz w:val="28"/>
          <w:szCs w:val="28"/>
        </w:rPr>
        <w:t>供应商资格条件：</w:t>
      </w:r>
    </w:p>
    <w:p>
      <w:pPr>
        <w:spacing w:line="560" w:lineRule="exact"/>
        <w:ind w:firstLine="560" w:firstLineChars="200"/>
        <w:rPr>
          <w:sz w:val="28"/>
          <w:szCs w:val="28"/>
        </w:rPr>
      </w:pPr>
      <w:r>
        <w:rPr>
          <w:rFonts w:hint="eastAsia"/>
          <w:sz w:val="28"/>
          <w:szCs w:val="28"/>
        </w:rPr>
        <w:t>（一）符合《中华人民共和国政府采购法》第二十二条资格条件：</w:t>
      </w:r>
    </w:p>
    <w:p>
      <w:pPr>
        <w:spacing w:line="560" w:lineRule="exact"/>
        <w:ind w:firstLine="560" w:firstLineChars="200"/>
        <w:rPr>
          <w:sz w:val="28"/>
          <w:szCs w:val="28"/>
        </w:rPr>
      </w:pPr>
      <w:r>
        <w:rPr>
          <w:sz w:val="28"/>
          <w:szCs w:val="28"/>
        </w:rPr>
        <w:t>1.</w:t>
      </w:r>
      <w:r>
        <w:rPr>
          <w:rFonts w:hint="eastAsia"/>
          <w:sz w:val="28"/>
          <w:szCs w:val="28"/>
        </w:rPr>
        <w:t>具有独立承担民事责任的能力；</w:t>
      </w:r>
    </w:p>
    <w:p>
      <w:pPr>
        <w:spacing w:line="560" w:lineRule="exact"/>
        <w:ind w:firstLine="560" w:firstLineChars="200"/>
        <w:rPr>
          <w:sz w:val="28"/>
          <w:szCs w:val="28"/>
        </w:rPr>
      </w:pPr>
      <w:r>
        <w:rPr>
          <w:sz w:val="28"/>
          <w:szCs w:val="28"/>
        </w:rPr>
        <w:t>2.</w:t>
      </w:r>
      <w:r>
        <w:rPr>
          <w:rFonts w:hint="eastAsia"/>
          <w:sz w:val="28"/>
          <w:szCs w:val="28"/>
        </w:rPr>
        <w:t>具有良好的商业信誉和健全的财务会计制度；</w:t>
      </w:r>
    </w:p>
    <w:p>
      <w:pPr>
        <w:spacing w:line="560" w:lineRule="exact"/>
        <w:ind w:firstLine="560" w:firstLineChars="200"/>
        <w:rPr>
          <w:sz w:val="28"/>
          <w:szCs w:val="28"/>
        </w:rPr>
      </w:pPr>
      <w:r>
        <w:rPr>
          <w:sz w:val="28"/>
          <w:szCs w:val="28"/>
        </w:rPr>
        <w:t>3.</w:t>
      </w:r>
      <w:r>
        <w:rPr>
          <w:rFonts w:hint="eastAsia"/>
          <w:sz w:val="28"/>
          <w:szCs w:val="28"/>
        </w:rPr>
        <w:t>具有履行合同所必需的设备和专业技术能力；</w:t>
      </w:r>
    </w:p>
    <w:p>
      <w:pPr>
        <w:spacing w:line="560" w:lineRule="exact"/>
        <w:ind w:firstLine="560" w:firstLineChars="200"/>
        <w:rPr>
          <w:sz w:val="28"/>
          <w:szCs w:val="28"/>
        </w:rPr>
      </w:pPr>
      <w:r>
        <w:rPr>
          <w:sz w:val="28"/>
          <w:szCs w:val="28"/>
        </w:rPr>
        <w:t>4.</w:t>
      </w:r>
      <w:r>
        <w:rPr>
          <w:rFonts w:hint="eastAsia"/>
          <w:sz w:val="28"/>
          <w:szCs w:val="28"/>
        </w:rPr>
        <w:t>有依法缴纳税收和社会保障资金的良好记录；</w:t>
      </w:r>
    </w:p>
    <w:p>
      <w:pPr>
        <w:spacing w:line="560" w:lineRule="exact"/>
        <w:ind w:firstLine="560" w:firstLineChars="200"/>
        <w:rPr>
          <w:sz w:val="28"/>
          <w:szCs w:val="28"/>
        </w:rPr>
      </w:pPr>
      <w:r>
        <w:rPr>
          <w:sz w:val="28"/>
          <w:szCs w:val="28"/>
        </w:rPr>
        <w:t>5.</w:t>
      </w:r>
      <w:r>
        <w:rPr>
          <w:rFonts w:hint="eastAsia"/>
          <w:sz w:val="28"/>
          <w:szCs w:val="28"/>
        </w:rPr>
        <w:t>参加政府采购活动前</w:t>
      </w:r>
      <w:r>
        <w:rPr>
          <w:sz w:val="28"/>
          <w:szCs w:val="28"/>
        </w:rPr>
        <w:t>3</w:t>
      </w:r>
      <w:r>
        <w:rPr>
          <w:rFonts w:hint="eastAsia"/>
          <w:sz w:val="28"/>
          <w:szCs w:val="28"/>
        </w:rPr>
        <w:t>年内，在经营活动中没有重大违法记录；</w:t>
      </w:r>
    </w:p>
    <w:p>
      <w:pPr>
        <w:spacing w:line="560" w:lineRule="exact"/>
        <w:ind w:firstLine="560" w:firstLineChars="200"/>
        <w:rPr>
          <w:sz w:val="28"/>
          <w:szCs w:val="28"/>
        </w:rPr>
      </w:pPr>
      <w:r>
        <w:rPr>
          <w:sz w:val="28"/>
          <w:szCs w:val="28"/>
        </w:rPr>
        <w:t>6.</w:t>
      </w:r>
      <w:r>
        <w:rPr>
          <w:rFonts w:hint="eastAsia"/>
          <w:sz w:val="28"/>
          <w:szCs w:val="28"/>
        </w:rPr>
        <w:t>法律、行政法规规定的其他条件。</w:t>
      </w:r>
    </w:p>
    <w:p>
      <w:pPr>
        <w:tabs>
          <w:tab w:val="left" w:pos="0"/>
        </w:tabs>
        <w:spacing w:line="560" w:lineRule="exact"/>
        <w:ind w:firstLine="560" w:firstLineChars="200"/>
        <w:rPr>
          <w:sz w:val="28"/>
          <w:szCs w:val="28"/>
        </w:rPr>
      </w:pPr>
      <w:r>
        <w:rPr>
          <w:rFonts w:hint="eastAsia"/>
          <w:sz w:val="28"/>
          <w:szCs w:val="28"/>
        </w:rPr>
        <w:t>（二）非外资独资或外资控股企业。</w:t>
      </w:r>
    </w:p>
    <w:p>
      <w:pPr>
        <w:tabs>
          <w:tab w:val="left" w:pos="0"/>
        </w:tabs>
        <w:spacing w:line="560" w:lineRule="exact"/>
        <w:ind w:firstLine="560" w:firstLineChars="200"/>
        <w:rPr>
          <w:sz w:val="28"/>
          <w:szCs w:val="28"/>
        </w:rPr>
      </w:pPr>
      <w:r>
        <w:rPr>
          <w:rFonts w:hint="eastAsia"/>
          <w:sz w:val="28"/>
          <w:szCs w:val="28"/>
        </w:rPr>
        <w:t>（三）单位负责人为同一人或者存在直接控股、管理关系的不同供应商，不得同时参加同一包的采购活动。生产型企业生产场地为同一地址的，销售型企业之间股东有关联的，一律视为有直接控股、管理关系。</w:t>
      </w:r>
      <w:r>
        <w:rPr>
          <w:rFonts w:hint="eastAsia" w:ascii="宋体" w:hAnsi="宋体"/>
          <w:b/>
          <w:sz w:val="28"/>
          <w:szCs w:val="28"/>
        </w:rPr>
        <w:t>供应商之间有上述关系的，应主动声明，否则将给予列入不良记录名单、3年内不得参加军队采购活动的处罚。</w:t>
      </w:r>
    </w:p>
    <w:p>
      <w:pPr>
        <w:spacing w:line="540" w:lineRule="exact"/>
        <w:ind w:firstLine="660"/>
        <w:rPr>
          <w:sz w:val="28"/>
          <w:szCs w:val="28"/>
        </w:rPr>
      </w:pPr>
      <w:r>
        <w:rPr>
          <w:rFonts w:hint="eastAsia"/>
          <w:sz w:val="28"/>
          <w:szCs w:val="28"/>
        </w:rPr>
        <w:t>（四）具备本项目生产或者销售范围。</w:t>
      </w:r>
    </w:p>
    <w:p>
      <w:pPr>
        <w:tabs>
          <w:tab w:val="left" w:pos="5498"/>
        </w:tabs>
        <w:spacing w:line="540" w:lineRule="exact"/>
        <w:ind w:firstLine="660"/>
        <w:rPr>
          <w:sz w:val="28"/>
          <w:szCs w:val="28"/>
        </w:rPr>
      </w:pPr>
      <w:r>
        <w:rPr>
          <w:rFonts w:hint="eastAsia"/>
          <w:sz w:val="28"/>
          <w:szCs w:val="28"/>
        </w:rPr>
        <w:t>（五）本项目不接受联合体报价。</w:t>
      </w:r>
      <w:r>
        <w:rPr>
          <w:sz w:val="28"/>
          <w:szCs w:val="28"/>
        </w:rPr>
        <w:tab/>
      </w:r>
    </w:p>
    <w:p>
      <w:pPr>
        <w:numPr>
          <w:ilvl w:val="0"/>
          <w:numId w:val="2"/>
        </w:numPr>
        <w:tabs>
          <w:tab w:val="left" w:pos="0"/>
          <w:tab w:val="left" w:pos="1122"/>
        </w:tabs>
        <w:spacing w:line="560" w:lineRule="exact"/>
        <w:ind w:left="0" w:firstLine="560" w:firstLineChars="200"/>
        <w:rPr>
          <w:rFonts w:eastAsia="黑体"/>
          <w:sz w:val="28"/>
          <w:szCs w:val="28"/>
        </w:rPr>
      </w:pPr>
      <w:r>
        <w:rPr>
          <w:rFonts w:eastAsia="黑体"/>
          <w:sz w:val="28"/>
          <w:szCs w:val="28"/>
        </w:rPr>
        <w:t>询价文件发售时间、地点、方式及售价</w:t>
      </w:r>
    </w:p>
    <w:p>
      <w:pPr>
        <w:tabs>
          <w:tab w:val="left" w:pos="0"/>
        </w:tabs>
        <w:spacing w:line="560" w:lineRule="exact"/>
        <w:ind w:firstLine="560" w:firstLineChars="200"/>
        <w:rPr>
          <w:sz w:val="28"/>
          <w:szCs w:val="28"/>
        </w:rPr>
      </w:pPr>
      <w:r>
        <w:rPr>
          <w:sz w:val="28"/>
          <w:szCs w:val="28"/>
        </w:rPr>
        <w:t>（一）发售时间：</w:t>
      </w:r>
      <w:r>
        <w:rPr>
          <w:rFonts w:hint="eastAsia"/>
          <w:sz w:val="28"/>
          <w:szCs w:val="28"/>
          <w:u w:val="single"/>
        </w:rPr>
        <w:t>202</w:t>
      </w:r>
      <w:r>
        <w:rPr>
          <w:rFonts w:hint="eastAsia"/>
          <w:sz w:val="28"/>
          <w:szCs w:val="28"/>
          <w:u w:val="single"/>
          <w:lang w:val="en-US" w:eastAsia="zh-CN"/>
        </w:rPr>
        <w:t>2</w:t>
      </w:r>
      <w:r>
        <w:rPr>
          <w:sz w:val="28"/>
          <w:szCs w:val="28"/>
        </w:rPr>
        <w:t>年</w:t>
      </w:r>
      <w:r>
        <w:rPr>
          <w:rFonts w:hint="eastAsia"/>
          <w:sz w:val="28"/>
          <w:szCs w:val="28"/>
          <w:u w:val="single"/>
          <w:lang w:val="en-US" w:eastAsia="zh-CN"/>
        </w:rPr>
        <w:t>5</w:t>
      </w:r>
      <w:r>
        <w:rPr>
          <w:sz w:val="28"/>
          <w:szCs w:val="28"/>
        </w:rPr>
        <w:t>月</w:t>
      </w:r>
      <w:r>
        <w:rPr>
          <w:rFonts w:hint="eastAsia"/>
          <w:sz w:val="28"/>
          <w:szCs w:val="28"/>
          <w:u w:val="single"/>
          <w:lang w:val="en-US" w:eastAsia="zh-CN"/>
        </w:rPr>
        <w:t>13</w:t>
      </w:r>
      <w:r>
        <w:rPr>
          <w:sz w:val="28"/>
          <w:szCs w:val="28"/>
        </w:rPr>
        <w:t>日至</w:t>
      </w:r>
      <w:r>
        <w:rPr>
          <w:rFonts w:hint="eastAsia"/>
          <w:sz w:val="28"/>
          <w:szCs w:val="28"/>
          <w:u w:val="single"/>
          <w:lang w:val="en-US" w:eastAsia="zh-CN"/>
        </w:rPr>
        <w:t>5</w:t>
      </w:r>
      <w:r>
        <w:rPr>
          <w:sz w:val="28"/>
          <w:szCs w:val="28"/>
        </w:rPr>
        <w:t>月</w:t>
      </w:r>
      <w:r>
        <w:rPr>
          <w:rFonts w:hint="eastAsia"/>
          <w:sz w:val="28"/>
          <w:szCs w:val="28"/>
          <w:u w:val="single"/>
          <w:lang w:val="en-US" w:eastAsia="zh-CN"/>
        </w:rPr>
        <w:t>18</w:t>
      </w:r>
      <w:r>
        <w:rPr>
          <w:sz w:val="28"/>
          <w:szCs w:val="28"/>
        </w:rPr>
        <w:t>日（上午08:00—11:30，下午14:30—1</w:t>
      </w:r>
      <w:r>
        <w:rPr>
          <w:rFonts w:hint="eastAsia"/>
          <w:sz w:val="28"/>
          <w:szCs w:val="28"/>
        </w:rPr>
        <w:t>7</w:t>
      </w:r>
      <w:r>
        <w:rPr>
          <w:sz w:val="28"/>
          <w:szCs w:val="28"/>
        </w:rPr>
        <w:t>:</w:t>
      </w:r>
      <w:r>
        <w:rPr>
          <w:rFonts w:hint="eastAsia"/>
          <w:sz w:val="28"/>
          <w:szCs w:val="28"/>
        </w:rPr>
        <w:t>3</w:t>
      </w:r>
      <w:r>
        <w:rPr>
          <w:sz w:val="28"/>
          <w:szCs w:val="28"/>
        </w:rPr>
        <w:t>0）（北京时间、节假日除外）。</w:t>
      </w:r>
    </w:p>
    <w:p>
      <w:pPr>
        <w:tabs>
          <w:tab w:val="left" w:pos="0"/>
        </w:tabs>
        <w:spacing w:line="560" w:lineRule="exact"/>
        <w:ind w:firstLine="560" w:firstLineChars="200"/>
        <w:rPr>
          <w:sz w:val="28"/>
          <w:szCs w:val="28"/>
        </w:rPr>
      </w:pPr>
      <w:r>
        <w:rPr>
          <w:sz w:val="28"/>
          <w:szCs w:val="28"/>
        </w:rPr>
        <w:t>（二）发售地点：</w:t>
      </w:r>
      <w:r>
        <w:rPr>
          <w:rFonts w:hint="eastAsia"/>
          <w:sz w:val="28"/>
          <w:szCs w:val="28"/>
          <w:u w:val="single"/>
        </w:rPr>
        <w:t>福建省宁德市蕉城区三都镇都沃路200号</w:t>
      </w:r>
      <w:r>
        <w:rPr>
          <w:sz w:val="28"/>
          <w:szCs w:val="28"/>
        </w:rPr>
        <w:t>。</w:t>
      </w:r>
    </w:p>
    <w:p>
      <w:pPr>
        <w:tabs>
          <w:tab w:val="left" w:pos="0"/>
        </w:tabs>
        <w:spacing w:line="560" w:lineRule="exact"/>
        <w:ind w:firstLine="560" w:firstLineChars="200"/>
        <w:rPr>
          <w:rFonts w:ascii="宋体" w:hAnsi="宋体"/>
          <w:sz w:val="28"/>
          <w:szCs w:val="28"/>
        </w:rPr>
      </w:pPr>
      <w:r>
        <w:rPr>
          <w:rFonts w:hint="eastAsia" w:ascii="宋体" w:hAnsi="宋体"/>
          <w:sz w:val="28"/>
          <w:szCs w:val="28"/>
        </w:rPr>
        <w:t>（三）发售方式：投标人指定专人采取</w:t>
      </w:r>
      <w:r>
        <w:rPr>
          <w:rFonts w:hint="eastAsia" w:ascii="宋体" w:hAnsi="宋体"/>
          <w:sz w:val="28"/>
          <w:szCs w:val="28"/>
          <w:lang w:eastAsia="zh-CN"/>
        </w:rPr>
        <w:t>电子邮件</w:t>
      </w:r>
      <w:r>
        <w:rPr>
          <w:rFonts w:hint="eastAsia" w:ascii="宋体" w:hAnsi="宋体"/>
          <w:sz w:val="28"/>
          <w:szCs w:val="28"/>
        </w:rPr>
        <w:t>方式</w:t>
      </w:r>
      <w:r>
        <w:rPr>
          <w:rFonts w:hint="eastAsia" w:ascii="宋体" w:hAnsi="宋体"/>
          <w:sz w:val="28"/>
          <w:szCs w:val="28"/>
          <w:lang w:eastAsia="zh-CN"/>
        </w:rPr>
        <w:t>领取</w:t>
      </w:r>
      <w:r>
        <w:rPr>
          <w:rFonts w:hint="eastAsia" w:ascii="宋体" w:hAnsi="宋体"/>
          <w:sz w:val="28"/>
          <w:szCs w:val="28"/>
        </w:rPr>
        <w:t>。投标人购买询价文件时需提供以下材料1份(</w:t>
      </w:r>
      <w:r>
        <w:rPr>
          <w:rFonts w:hint="eastAsia" w:ascii="宋体" w:hAnsi="宋体"/>
          <w:b/>
          <w:bCs/>
          <w:sz w:val="28"/>
          <w:szCs w:val="28"/>
        </w:rPr>
        <w:t>胶装成册并加盖单位公章</w:t>
      </w:r>
      <w:r>
        <w:rPr>
          <w:rFonts w:hint="eastAsia" w:ascii="宋体" w:hAnsi="宋体"/>
          <w:sz w:val="28"/>
          <w:szCs w:val="28"/>
        </w:rPr>
        <w:t>)。</w:t>
      </w:r>
    </w:p>
    <w:p>
      <w:pPr>
        <w:numPr>
          <w:ilvl w:val="0"/>
          <w:numId w:val="3"/>
        </w:numPr>
        <w:spacing w:line="560" w:lineRule="exact"/>
        <w:rPr>
          <w:rFonts w:ascii="宋体" w:hAnsi="宋体"/>
          <w:sz w:val="28"/>
          <w:szCs w:val="28"/>
        </w:rPr>
      </w:pPr>
      <w:r>
        <w:rPr>
          <w:rFonts w:hint="eastAsia" w:ascii="宋体" w:hAnsi="宋体"/>
          <w:sz w:val="28"/>
          <w:szCs w:val="28"/>
        </w:rPr>
        <w:t>供应商报名表；</w:t>
      </w:r>
    </w:p>
    <w:p>
      <w:pPr>
        <w:numPr>
          <w:ilvl w:val="0"/>
          <w:numId w:val="3"/>
        </w:numPr>
        <w:spacing w:line="560" w:lineRule="exact"/>
        <w:rPr>
          <w:rFonts w:ascii="宋体" w:hAnsi="宋体"/>
          <w:sz w:val="28"/>
          <w:szCs w:val="28"/>
        </w:rPr>
      </w:pPr>
      <w:r>
        <w:rPr>
          <w:rFonts w:hint="eastAsia" w:ascii="宋体" w:hAnsi="宋体"/>
          <w:sz w:val="28"/>
          <w:szCs w:val="28"/>
        </w:rPr>
        <w:t>营业执照、组织机构代码证、税务登记证（也可提供印有“统一社会信用代码”的营业执照）；</w:t>
      </w:r>
    </w:p>
    <w:p>
      <w:pPr>
        <w:numPr>
          <w:ilvl w:val="0"/>
          <w:numId w:val="3"/>
        </w:numPr>
        <w:spacing w:line="560" w:lineRule="exact"/>
        <w:rPr>
          <w:rFonts w:ascii="宋体" w:hAnsi="宋体"/>
          <w:sz w:val="28"/>
          <w:szCs w:val="28"/>
        </w:rPr>
      </w:pPr>
      <w:r>
        <w:rPr>
          <w:rFonts w:hint="eastAsia" w:ascii="宋体" w:hAnsi="宋体"/>
          <w:sz w:val="28"/>
          <w:szCs w:val="28"/>
        </w:rPr>
        <w:t>法定代表人授权书（含法定代表人和被授权人身份证复印件）；</w:t>
      </w:r>
    </w:p>
    <w:p>
      <w:pPr>
        <w:numPr>
          <w:ilvl w:val="0"/>
          <w:numId w:val="3"/>
        </w:numPr>
        <w:spacing w:line="56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sz w:val="28"/>
          <w:szCs w:val="28"/>
          <w:lang w:val="en-US" w:eastAsia="zh-CN"/>
        </w:rPr>
        <w:t>6</w:t>
      </w:r>
      <w:r>
        <w:rPr>
          <w:rFonts w:hint="eastAsia" w:ascii="宋体" w:hAnsi="宋体"/>
          <w:sz w:val="28"/>
          <w:szCs w:val="28"/>
        </w:rPr>
        <w:t>月份（含）以来任意3个月缴纳社会保障金的有效凭证；</w:t>
      </w:r>
    </w:p>
    <w:p>
      <w:pPr>
        <w:numPr>
          <w:ilvl w:val="0"/>
          <w:numId w:val="3"/>
        </w:numPr>
        <w:spacing w:line="56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sz w:val="28"/>
          <w:szCs w:val="28"/>
          <w:lang w:val="en-US" w:eastAsia="zh-CN"/>
        </w:rPr>
        <w:t>6</w:t>
      </w:r>
      <w:r>
        <w:rPr>
          <w:rFonts w:hint="eastAsia" w:ascii="宋体" w:hAnsi="宋体"/>
          <w:sz w:val="28"/>
          <w:szCs w:val="28"/>
        </w:rPr>
        <w:t>月份（含）以来任意3个月纳税的有效凭证；</w:t>
      </w:r>
    </w:p>
    <w:p>
      <w:pPr>
        <w:numPr>
          <w:ilvl w:val="0"/>
          <w:numId w:val="3"/>
        </w:numPr>
        <w:spacing w:line="560" w:lineRule="exact"/>
        <w:rPr>
          <w:rFonts w:ascii="宋体" w:hAnsi="宋体"/>
          <w:sz w:val="28"/>
          <w:szCs w:val="28"/>
        </w:rPr>
      </w:pPr>
      <w:r>
        <w:rPr>
          <w:rFonts w:hint="eastAsia" w:ascii="宋体" w:hAnsi="宋体"/>
          <w:sz w:val="28"/>
          <w:szCs w:val="28"/>
        </w:rPr>
        <w:t>非外资企业或外资控股企业的书面声明；</w:t>
      </w:r>
    </w:p>
    <w:p>
      <w:pPr>
        <w:numPr>
          <w:ilvl w:val="0"/>
          <w:numId w:val="3"/>
        </w:numPr>
        <w:spacing w:line="560" w:lineRule="exact"/>
        <w:rPr>
          <w:rFonts w:ascii="宋体" w:hAnsi="宋体"/>
          <w:sz w:val="28"/>
          <w:szCs w:val="28"/>
        </w:rPr>
      </w:pPr>
      <w:r>
        <w:rPr>
          <w:rFonts w:hint="eastAsia" w:ascii="宋体" w:hAnsi="宋体"/>
          <w:sz w:val="28"/>
          <w:szCs w:val="28"/>
        </w:rPr>
        <w:t>投标人主要股东或出资人信息。</w:t>
      </w:r>
    </w:p>
    <w:p>
      <w:pPr>
        <w:tabs>
          <w:tab w:val="left" w:pos="0"/>
        </w:tabs>
        <w:spacing w:line="560" w:lineRule="exact"/>
        <w:ind w:firstLine="560" w:firstLineChars="200"/>
        <w:rPr>
          <w:sz w:val="28"/>
          <w:szCs w:val="28"/>
        </w:rPr>
      </w:pPr>
      <w:r>
        <w:rPr>
          <w:sz w:val="28"/>
          <w:szCs w:val="28"/>
        </w:rPr>
        <w:t>（四）询价文件售价：</w:t>
      </w:r>
      <w:r>
        <w:rPr>
          <w:rFonts w:hint="eastAsia"/>
          <w:sz w:val="28"/>
          <w:szCs w:val="28"/>
        </w:rPr>
        <w:t>免费</w:t>
      </w:r>
      <w:r>
        <w:rPr>
          <w:sz w:val="28"/>
          <w:szCs w:val="28"/>
        </w:rPr>
        <w:t>。</w:t>
      </w:r>
    </w:p>
    <w:p>
      <w:pPr>
        <w:numPr>
          <w:ilvl w:val="0"/>
          <w:numId w:val="2"/>
        </w:numPr>
        <w:tabs>
          <w:tab w:val="left" w:pos="0"/>
          <w:tab w:val="left" w:pos="1122"/>
        </w:tabs>
        <w:spacing w:line="560" w:lineRule="exact"/>
        <w:ind w:left="0" w:firstLine="560" w:firstLineChars="200"/>
        <w:rPr>
          <w:rFonts w:eastAsia="黑体"/>
          <w:sz w:val="28"/>
          <w:szCs w:val="28"/>
        </w:rPr>
      </w:pPr>
      <w:r>
        <w:rPr>
          <w:rFonts w:eastAsia="黑体"/>
          <w:sz w:val="28"/>
          <w:szCs w:val="28"/>
        </w:rPr>
        <w:t>报价</w:t>
      </w:r>
      <w:r>
        <w:rPr>
          <w:rFonts w:hint="eastAsia" w:eastAsia="黑体"/>
          <w:sz w:val="28"/>
          <w:szCs w:val="28"/>
        </w:rPr>
        <w:t>文件递交</w:t>
      </w:r>
      <w:r>
        <w:rPr>
          <w:rFonts w:eastAsia="黑体"/>
          <w:sz w:val="28"/>
          <w:szCs w:val="28"/>
        </w:rPr>
        <w:t>时间</w:t>
      </w:r>
      <w:r>
        <w:rPr>
          <w:rFonts w:hint="eastAsia" w:eastAsia="黑体"/>
          <w:sz w:val="28"/>
          <w:szCs w:val="28"/>
        </w:rPr>
        <w:t>、</w:t>
      </w:r>
      <w:r>
        <w:rPr>
          <w:rFonts w:eastAsia="黑体"/>
          <w:sz w:val="28"/>
          <w:szCs w:val="28"/>
        </w:rPr>
        <w:t>地点</w:t>
      </w:r>
      <w:r>
        <w:rPr>
          <w:rFonts w:hint="eastAsia" w:eastAsia="黑体"/>
          <w:sz w:val="28"/>
          <w:szCs w:val="28"/>
        </w:rPr>
        <w:t>及方式</w:t>
      </w:r>
    </w:p>
    <w:p>
      <w:pPr>
        <w:numPr>
          <w:ilvl w:val="0"/>
          <w:numId w:val="4"/>
        </w:numPr>
        <w:tabs>
          <w:tab w:val="left" w:pos="0"/>
          <w:tab w:val="clear" w:pos="888"/>
        </w:tabs>
        <w:spacing w:line="560" w:lineRule="exact"/>
        <w:ind w:left="0" w:firstLine="560" w:firstLineChars="200"/>
        <w:rPr>
          <w:color w:val="000000" w:themeColor="text1"/>
          <w:sz w:val="28"/>
          <w:szCs w:val="28"/>
        </w:rPr>
      </w:pPr>
      <w:r>
        <w:rPr>
          <w:sz w:val="28"/>
          <w:szCs w:val="28"/>
        </w:rPr>
        <w:t>报价</w:t>
      </w:r>
      <w:r>
        <w:rPr>
          <w:rFonts w:hint="eastAsia"/>
          <w:sz w:val="28"/>
          <w:szCs w:val="28"/>
        </w:rPr>
        <w:t>文件递交</w:t>
      </w:r>
      <w:r>
        <w:rPr>
          <w:sz w:val="28"/>
          <w:szCs w:val="28"/>
        </w:rPr>
        <w:t>时间：</w:t>
      </w:r>
      <w:r>
        <w:rPr>
          <w:rFonts w:hint="eastAsia"/>
          <w:sz w:val="28"/>
          <w:szCs w:val="28"/>
          <w:u w:val="single"/>
        </w:rPr>
        <w:t>202</w:t>
      </w:r>
      <w:r>
        <w:rPr>
          <w:rFonts w:hint="eastAsia"/>
          <w:sz w:val="28"/>
          <w:szCs w:val="28"/>
          <w:u w:val="single"/>
          <w:lang w:val="en-US" w:eastAsia="zh-CN"/>
        </w:rPr>
        <w:t>2</w:t>
      </w:r>
      <w:r>
        <w:rPr>
          <w:sz w:val="28"/>
          <w:szCs w:val="28"/>
        </w:rPr>
        <w:t>年</w:t>
      </w:r>
      <w:r>
        <w:rPr>
          <w:rFonts w:hint="eastAsia"/>
          <w:sz w:val="28"/>
          <w:szCs w:val="28"/>
          <w:u w:val="single"/>
          <w:lang w:val="en-US" w:eastAsia="zh-CN"/>
        </w:rPr>
        <w:t>5</w:t>
      </w:r>
      <w:r>
        <w:rPr>
          <w:sz w:val="28"/>
          <w:szCs w:val="28"/>
        </w:rPr>
        <w:t>月</w:t>
      </w:r>
      <w:r>
        <w:rPr>
          <w:rFonts w:hint="eastAsia"/>
          <w:sz w:val="28"/>
          <w:szCs w:val="28"/>
          <w:u w:val="single"/>
          <w:lang w:val="en-US" w:eastAsia="zh-CN"/>
        </w:rPr>
        <w:t>20</w:t>
      </w:r>
      <w:r>
        <w:rPr>
          <w:sz w:val="28"/>
          <w:szCs w:val="28"/>
        </w:rPr>
        <w:t>日</w:t>
      </w:r>
      <w:r>
        <w:rPr>
          <w:rFonts w:hint="eastAsia"/>
          <w:sz w:val="28"/>
          <w:szCs w:val="28"/>
          <w:u w:val="single"/>
          <w:lang w:val="en-US" w:eastAsia="zh-CN"/>
        </w:rPr>
        <w:t>09</w:t>
      </w:r>
      <w:r>
        <w:rPr>
          <w:sz w:val="28"/>
          <w:szCs w:val="28"/>
        </w:rPr>
        <w:t>时</w:t>
      </w:r>
      <w:r>
        <w:rPr>
          <w:rFonts w:hint="eastAsia"/>
          <w:sz w:val="28"/>
          <w:szCs w:val="28"/>
          <w:u w:val="single"/>
        </w:rPr>
        <w:t>00</w:t>
      </w:r>
      <w:r>
        <w:rPr>
          <w:sz w:val="28"/>
          <w:szCs w:val="28"/>
        </w:rPr>
        <w:t>分</w:t>
      </w:r>
      <w:r>
        <w:rPr>
          <w:rFonts w:hint="eastAsia"/>
          <w:sz w:val="28"/>
          <w:szCs w:val="28"/>
          <w:lang w:eastAsia="zh-CN"/>
        </w:rPr>
        <w:t>前</w:t>
      </w:r>
      <w:r>
        <w:rPr>
          <w:sz w:val="28"/>
          <w:szCs w:val="28"/>
        </w:rPr>
        <w:t>（北京时间）。</w:t>
      </w:r>
    </w:p>
    <w:p>
      <w:pPr>
        <w:numPr>
          <w:ilvl w:val="0"/>
          <w:numId w:val="4"/>
        </w:numPr>
        <w:tabs>
          <w:tab w:val="left" w:pos="0"/>
          <w:tab w:val="clear" w:pos="888"/>
        </w:tabs>
        <w:spacing w:line="560" w:lineRule="exact"/>
        <w:ind w:left="0" w:firstLine="560" w:firstLineChars="200"/>
        <w:rPr>
          <w:color w:val="000000" w:themeColor="text1"/>
          <w:sz w:val="28"/>
          <w:szCs w:val="28"/>
        </w:rPr>
      </w:pPr>
      <w:r>
        <w:rPr>
          <w:color w:val="000000" w:themeColor="text1"/>
          <w:sz w:val="28"/>
          <w:szCs w:val="28"/>
        </w:rPr>
        <w:t>报价</w:t>
      </w:r>
      <w:r>
        <w:rPr>
          <w:rFonts w:hint="eastAsia"/>
          <w:color w:val="000000" w:themeColor="text1"/>
          <w:sz w:val="28"/>
          <w:szCs w:val="28"/>
        </w:rPr>
        <w:t>文件递交</w:t>
      </w:r>
      <w:r>
        <w:rPr>
          <w:color w:val="000000" w:themeColor="text1"/>
          <w:sz w:val="28"/>
          <w:szCs w:val="28"/>
        </w:rPr>
        <w:t>地点：</w:t>
      </w:r>
      <w:r>
        <w:rPr>
          <w:rFonts w:hint="eastAsia"/>
          <w:color w:val="000000" w:themeColor="text1"/>
          <w:sz w:val="28"/>
          <w:szCs w:val="28"/>
          <w:u w:val="single"/>
        </w:rPr>
        <w:t>福建省宁德市蕉城区三都镇都沃路200号</w:t>
      </w:r>
      <w:r>
        <w:rPr>
          <w:color w:val="000000" w:themeColor="text1"/>
          <w:sz w:val="28"/>
          <w:szCs w:val="28"/>
        </w:rPr>
        <w:t>。</w:t>
      </w:r>
      <w:r>
        <w:rPr>
          <w:rFonts w:hint="eastAsia"/>
          <w:color w:val="000000" w:themeColor="text1"/>
          <w:sz w:val="28"/>
          <w:szCs w:val="28"/>
        </w:rPr>
        <w:t>采购评审在同一地点进行。</w:t>
      </w:r>
    </w:p>
    <w:p>
      <w:pPr>
        <w:numPr>
          <w:ilvl w:val="0"/>
          <w:numId w:val="4"/>
        </w:numPr>
        <w:tabs>
          <w:tab w:val="left" w:pos="0"/>
          <w:tab w:val="clear" w:pos="888"/>
        </w:tabs>
        <w:spacing w:line="560" w:lineRule="exact"/>
        <w:ind w:left="0" w:firstLine="560" w:firstLineChars="200"/>
        <w:rPr>
          <w:sz w:val="28"/>
          <w:szCs w:val="28"/>
        </w:rPr>
      </w:pPr>
      <w:r>
        <w:rPr>
          <w:sz w:val="28"/>
          <w:szCs w:val="28"/>
        </w:rPr>
        <w:t>报价方式：指定专人递交报价文件，</w:t>
      </w:r>
      <w:r>
        <w:rPr>
          <w:rFonts w:hint="eastAsia"/>
          <w:sz w:val="28"/>
          <w:szCs w:val="28"/>
        </w:rPr>
        <w:t>或采取</w:t>
      </w:r>
      <w:r>
        <w:rPr>
          <w:sz w:val="28"/>
          <w:szCs w:val="28"/>
        </w:rPr>
        <w:t>邮寄等方式。</w:t>
      </w:r>
    </w:p>
    <w:p>
      <w:pPr>
        <w:pStyle w:val="44"/>
        <w:numPr>
          <w:ilvl w:val="0"/>
          <w:numId w:val="2"/>
        </w:numPr>
        <w:tabs>
          <w:tab w:val="left" w:pos="0"/>
          <w:tab w:val="left" w:pos="980"/>
          <w:tab w:val="left" w:pos="1122"/>
          <w:tab w:val="clear" w:pos="1005"/>
        </w:tabs>
        <w:spacing w:line="560" w:lineRule="exact"/>
        <w:rPr>
          <w:rFonts w:ascii="黑体" w:hAnsi="黑体" w:eastAsia="黑体"/>
          <w:sz w:val="28"/>
          <w:szCs w:val="28"/>
          <w:lang w:eastAsia="zh-CN" w:bidi="ar-SA"/>
        </w:rPr>
      </w:pPr>
      <w:r>
        <w:rPr>
          <w:rFonts w:hint="eastAsia" w:ascii="黑体" w:hAnsi="黑体" w:eastAsia="黑体"/>
          <w:sz w:val="28"/>
          <w:szCs w:val="28"/>
          <w:lang w:eastAsia="zh-CN" w:bidi="ar-SA"/>
        </w:rPr>
        <w:t>本采购项目相关信息在《军队采购网》（</w:t>
      </w:r>
      <w:r>
        <w:fldChar w:fldCharType="begin"/>
      </w:r>
      <w:r>
        <w:instrText xml:space="preserve"> HYPERLINK "http://www.plap.cn/" </w:instrText>
      </w:r>
      <w:r>
        <w:fldChar w:fldCharType="separate"/>
      </w:r>
      <w:r>
        <w:rPr>
          <w:rFonts w:ascii="黑体" w:hAnsi="黑体" w:eastAsia="黑体"/>
          <w:lang w:eastAsia="zh-CN" w:bidi="ar-SA"/>
        </w:rPr>
        <w:t>www.plap.cn</w:t>
      </w:r>
      <w:r>
        <w:rPr>
          <w:rFonts w:ascii="黑体" w:hAnsi="黑体" w:eastAsia="黑体"/>
          <w:lang w:eastAsia="zh-CN" w:bidi="ar-SA"/>
        </w:rPr>
        <w:fldChar w:fldCharType="end"/>
      </w:r>
      <w:r>
        <w:rPr>
          <w:rFonts w:hint="eastAsia" w:ascii="黑体" w:hAnsi="黑体" w:eastAsia="黑体"/>
          <w:sz w:val="28"/>
          <w:szCs w:val="28"/>
          <w:lang w:eastAsia="zh-CN" w:bidi="ar-SA"/>
        </w:rPr>
        <w:t>）上发布。</w:t>
      </w:r>
    </w:p>
    <w:p>
      <w:pPr>
        <w:numPr>
          <w:ilvl w:val="0"/>
          <w:numId w:val="2"/>
        </w:numPr>
        <w:tabs>
          <w:tab w:val="left" w:pos="0"/>
          <w:tab w:val="left" w:pos="1122"/>
        </w:tabs>
        <w:spacing w:line="560" w:lineRule="exact"/>
        <w:ind w:left="0" w:firstLine="560" w:firstLineChars="200"/>
        <w:rPr>
          <w:rFonts w:eastAsia="黑体"/>
          <w:sz w:val="28"/>
          <w:szCs w:val="28"/>
        </w:rPr>
      </w:pPr>
      <w:r>
        <w:rPr>
          <w:rFonts w:hint="eastAsia" w:eastAsia="黑体"/>
          <w:sz w:val="28"/>
          <w:szCs w:val="28"/>
        </w:rPr>
        <w:t>招标人</w:t>
      </w:r>
      <w:r>
        <w:rPr>
          <w:rFonts w:eastAsia="黑体"/>
          <w:sz w:val="28"/>
          <w:szCs w:val="28"/>
        </w:rPr>
        <w:t>联系方式</w:t>
      </w:r>
    </w:p>
    <w:p>
      <w:pPr>
        <w:spacing w:line="560" w:lineRule="exact"/>
        <w:ind w:left="585"/>
        <w:rPr>
          <w:rFonts w:hint="default" w:eastAsia="宋体"/>
          <w:sz w:val="28"/>
          <w:szCs w:val="28"/>
          <w:lang w:val="en-US" w:eastAsia="zh-CN"/>
        </w:rPr>
      </w:pPr>
      <w:r>
        <w:rPr>
          <w:rFonts w:hint="eastAsia"/>
          <w:sz w:val="28"/>
          <w:szCs w:val="28"/>
        </w:rPr>
        <w:t>联系人：</w:t>
      </w:r>
      <w:r>
        <w:rPr>
          <w:rFonts w:hint="eastAsia"/>
          <w:sz w:val="28"/>
          <w:szCs w:val="28"/>
          <w:u w:val="single"/>
          <w:lang w:eastAsia="zh-CN"/>
        </w:rPr>
        <w:t>高先生</w:t>
      </w:r>
      <w:r>
        <w:rPr>
          <w:rFonts w:hint="eastAsia"/>
          <w:sz w:val="28"/>
          <w:szCs w:val="28"/>
          <w:u w:val="single"/>
          <w:lang w:val="en-US" w:eastAsia="zh-CN"/>
        </w:rPr>
        <w:t xml:space="preserve">  </w:t>
      </w:r>
    </w:p>
    <w:p>
      <w:pPr>
        <w:spacing w:line="560" w:lineRule="exact"/>
        <w:ind w:left="585"/>
        <w:rPr>
          <w:rFonts w:hint="eastAsia"/>
          <w:sz w:val="28"/>
          <w:szCs w:val="28"/>
          <w:u w:val="single"/>
          <w:lang w:val="en-US" w:eastAsia="zh-CN"/>
        </w:rPr>
      </w:pPr>
      <w:r>
        <w:rPr>
          <w:rFonts w:hint="eastAsia"/>
          <w:sz w:val="28"/>
          <w:szCs w:val="28"/>
        </w:rPr>
        <w:t>电话：</w:t>
      </w:r>
      <w:r>
        <w:rPr>
          <w:sz w:val="28"/>
          <w:szCs w:val="28"/>
          <w:u w:val="single"/>
        </w:rPr>
        <w:t xml:space="preserve"> </w:t>
      </w:r>
      <w:r>
        <w:rPr>
          <w:rFonts w:hint="eastAsia"/>
          <w:sz w:val="28"/>
          <w:szCs w:val="28"/>
          <w:u w:val="single"/>
          <w:lang w:val="en-US" w:eastAsia="zh-CN"/>
        </w:rPr>
        <w:t xml:space="preserve">18596660180  </w:t>
      </w:r>
    </w:p>
    <w:p>
      <w:pPr>
        <w:spacing w:line="560" w:lineRule="exact"/>
        <w:ind w:left="585"/>
        <w:rPr>
          <w:sz w:val="28"/>
          <w:szCs w:val="28"/>
        </w:rPr>
      </w:pPr>
      <w:r>
        <w:rPr>
          <w:rFonts w:hint="eastAsia"/>
          <w:sz w:val="28"/>
          <w:szCs w:val="28"/>
        </w:rPr>
        <w:t>地址：</w:t>
      </w:r>
      <w:r>
        <w:rPr>
          <w:rFonts w:hint="eastAsia"/>
          <w:sz w:val="28"/>
          <w:szCs w:val="28"/>
          <w:u w:val="single"/>
        </w:rPr>
        <w:t>福建省宁德市蕉城区三都镇都沃路200号</w:t>
      </w:r>
    </w:p>
    <w:p>
      <w:pPr>
        <w:spacing w:line="560" w:lineRule="exact"/>
        <w:ind w:left="585"/>
        <w:rPr>
          <w:sz w:val="28"/>
          <w:szCs w:val="28"/>
        </w:rPr>
      </w:pPr>
      <w:r>
        <w:rPr>
          <w:rFonts w:hint="eastAsia"/>
          <w:sz w:val="28"/>
          <w:szCs w:val="28"/>
        </w:rPr>
        <w:t>邮政编码：</w:t>
      </w:r>
      <w:r>
        <w:rPr>
          <w:sz w:val="28"/>
          <w:szCs w:val="28"/>
          <w:u w:val="single"/>
        </w:rPr>
        <w:t>35</w:t>
      </w:r>
      <w:r>
        <w:rPr>
          <w:rFonts w:hint="eastAsia"/>
          <w:sz w:val="28"/>
          <w:szCs w:val="28"/>
          <w:u w:val="single"/>
        </w:rPr>
        <w:t>2103</w:t>
      </w:r>
    </w:p>
    <w:p>
      <w:pPr>
        <w:spacing w:afterLines="50" w:line="560" w:lineRule="exact"/>
        <w:ind w:left="5035" w:leftChars="432" w:hanging="3998" w:hangingChars="1428"/>
        <w:jc w:val="left"/>
        <w:rPr>
          <w:sz w:val="28"/>
          <w:szCs w:val="28"/>
        </w:rPr>
      </w:pPr>
    </w:p>
    <w:p>
      <w:pPr>
        <w:spacing w:afterLines="50" w:line="560" w:lineRule="exact"/>
        <w:ind w:left="5035" w:leftChars="432" w:hanging="3998" w:hangingChars="1428"/>
        <w:jc w:val="left"/>
        <w:rPr>
          <w:sz w:val="28"/>
          <w:szCs w:val="28"/>
        </w:rPr>
      </w:pPr>
    </w:p>
    <w:p>
      <w:pPr>
        <w:spacing w:afterLines="50" w:line="560" w:lineRule="exact"/>
        <w:ind w:left="5035" w:leftChars="432" w:hanging="3998" w:hangingChars="1428"/>
        <w:jc w:val="left"/>
        <w:rPr>
          <w:sz w:val="28"/>
          <w:szCs w:val="28"/>
        </w:rPr>
      </w:pPr>
    </w:p>
    <w:p>
      <w:pPr>
        <w:spacing w:afterLines="50" w:line="560" w:lineRule="exact"/>
        <w:ind w:firstLine="2800" w:firstLineChars="1000"/>
        <w:jc w:val="center"/>
        <w:rPr>
          <w:rFonts w:ascii="宋体" w:hAnsi="宋体"/>
          <w:sz w:val="28"/>
          <w:szCs w:val="28"/>
        </w:rPr>
      </w:pPr>
      <w:r>
        <w:rPr>
          <w:rFonts w:hint="eastAsia" w:ascii="宋体" w:hAnsi="宋体"/>
          <w:sz w:val="28"/>
          <w:szCs w:val="28"/>
        </w:rPr>
        <w:t xml:space="preserve">               中国人民解放军92435部队</w:t>
      </w:r>
    </w:p>
    <w:p>
      <w:pPr>
        <w:spacing w:afterLines="50" w:line="560" w:lineRule="exact"/>
        <w:ind w:left="5693" w:leftChars="2372" w:firstLine="414" w:firstLineChars="148"/>
        <w:jc w:val="left"/>
        <w:rPr>
          <w:rFonts w:ascii="宋体" w:hAnsi="宋体"/>
          <w:sz w:val="28"/>
          <w:szCs w:val="28"/>
        </w:rPr>
      </w:pPr>
      <w:r>
        <w:rPr>
          <w:rFonts w:hint="eastAsia" w:ascii="宋体" w:hAnsi="宋体"/>
          <w:sz w:val="28"/>
          <w:szCs w:val="28"/>
          <w:u w:val="single"/>
        </w:rPr>
        <w:t>202</w:t>
      </w:r>
      <w:r>
        <w:rPr>
          <w:rFonts w:hint="eastAsia" w:ascii="宋体" w:hAnsi="宋体"/>
          <w:sz w:val="28"/>
          <w:szCs w:val="28"/>
          <w:u w:val="single"/>
          <w:lang w:val="en-US" w:eastAsia="zh-CN"/>
        </w:rPr>
        <w:t>2</w:t>
      </w:r>
      <w:r>
        <w:rPr>
          <w:rFonts w:ascii="宋体" w:hAnsi="宋体"/>
          <w:sz w:val="28"/>
          <w:szCs w:val="28"/>
        </w:rPr>
        <w:t>年</w:t>
      </w:r>
      <w:r>
        <w:rPr>
          <w:rFonts w:hint="eastAsia" w:ascii="宋体" w:hAnsi="宋体"/>
          <w:sz w:val="28"/>
          <w:szCs w:val="28"/>
          <w:u w:val="single"/>
          <w:lang w:val="en-US" w:eastAsia="zh-CN"/>
        </w:rPr>
        <w:t>5</w:t>
      </w:r>
      <w:r>
        <w:rPr>
          <w:rFonts w:ascii="宋体" w:hAnsi="宋体"/>
          <w:sz w:val="28"/>
          <w:szCs w:val="28"/>
        </w:rPr>
        <w:t>月</w:t>
      </w:r>
      <w:r>
        <w:rPr>
          <w:rFonts w:hint="eastAsia" w:ascii="宋体" w:hAnsi="宋体"/>
          <w:sz w:val="28"/>
          <w:szCs w:val="28"/>
          <w:u w:val="single"/>
          <w:lang w:val="en-US" w:eastAsia="zh-CN"/>
        </w:rPr>
        <w:t>12</w:t>
      </w:r>
      <w:r>
        <w:rPr>
          <w:rFonts w:ascii="宋体" w:hAnsi="宋体"/>
          <w:sz w:val="28"/>
          <w:szCs w:val="28"/>
        </w:rPr>
        <w:t>日</w:t>
      </w:r>
    </w:p>
    <w:p>
      <w:pPr>
        <w:autoSpaceDE w:val="0"/>
        <w:autoSpaceDN w:val="0"/>
        <w:adjustRightInd w:val="0"/>
        <w:spacing w:afterLines="100"/>
        <w:jc w:val="center"/>
        <w:outlineLvl w:val="0"/>
        <w:rPr>
          <w:sz w:val="28"/>
          <w:szCs w:val="28"/>
        </w:rPr>
        <w:sectPr>
          <w:headerReference r:id="rId7" w:type="default"/>
          <w:footerReference r:id="rId8" w:type="default"/>
          <w:pgSz w:w="11906" w:h="16838"/>
          <w:pgMar w:top="1418" w:right="1134" w:bottom="1418" w:left="1418" w:header="851" w:footer="851" w:gutter="0"/>
          <w:pgNumType w:start="1"/>
          <w:cols w:space="425" w:num="1"/>
          <w:docGrid w:linePitch="388" w:charSpace="-1260"/>
        </w:sectPr>
      </w:pPr>
    </w:p>
    <w:p>
      <w:pPr>
        <w:autoSpaceDE w:val="0"/>
        <w:autoSpaceDN w:val="0"/>
        <w:adjustRightInd w:val="0"/>
        <w:spacing w:afterLines="100"/>
        <w:jc w:val="center"/>
        <w:outlineLvl w:val="0"/>
        <w:rPr>
          <w:rFonts w:ascii="方正小标宋简体" w:eastAsia="方正小标宋简体"/>
          <w:sz w:val="44"/>
          <w:szCs w:val="44"/>
          <w:lang w:val="zh-CN"/>
        </w:rPr>
      </w:pPr>
      <w:bookmarkStart w:id="3" w:name="_Toc390713967"/>
      <w:bookmarkStart w:id="4" w:name="_Toc285612594"/>
      <w:bookmarkStart w:id="5" w:name="_Toc435540979"/>
      <w:r>
        <w:rPr>
          <w:rFonts w:hint="eastAsia" w:ascii="方正小标宋简体" w:eastAsia="方正小标宋简体"/>
          <w:sz w:val="44"/>
          <w:szCs w:val="44"/>
          <w:lang w:val="zh-CN"/>
        </w:rPr>
        <w:t>第二部分  采购项目技</w:t>
      </w:r>
      <w:r>
        <w:rPr>
          <w:rFonts w:hint="eastAsia" w:ascii="方正小标宋简体" w:hAnsi="宋体" w:eastAsia="方正小标宋简体" w:cs="宋体"/>
          <w:sz w:val="44"/>
          <w:szCs w:val="44"/>
          <w:lang w:val="zh-CN"/>
        </w:rPr>
        <w:t>术</w:t>
      </w:r>
      <w:r>
        <w:rPr>
          <w:rFonts w:hint="eastAsia" w:ascii="方正小标宋简体" w:hAnsi="Dotum" w:eastAsia="方正小标宋简体" w:cs="Dotum"/>
          <w:sz w:val="44"/>
          <w:szCs w:val="44"/>
          <w:lang w:val="zh-CN"/>
        </w:rPr>
        <w:t>和商</w:t>
      </w:r>
      <w:r>
        <w:rPr>
          <w:rFonts w:hint="eastAsia" w:ascii="方正小标宋简体" w:hAnsi="宋体" w:eastAsia="方正小标宋简体" w:cs="宋体"/>
          <w:sz w:val="44"/>
          <w:szCs w:val="44"/>
          <w:lang w:val="zh-CN"/>
        </w:rPr>
        <w:t>务</w:t>
      </w:r>
      <w:r>
        <w:rPr>
          <w:rFonts w:hint="eastAsia" w:ascii="方正小标宋简体" w:eastAsia="方正小标宋简体"/>
          <w:sz w:val="44"/>
          <w:szCs w:val="44"/>
          <w:lang w:val="zh-CN"/>
        </w:rPr>
        <w:t>要求</w:t>
      </w:r>
      <w:bookmarkEnd w:id="3"/>
      <w:bookmarkEnd w:id="4"/>
      <w:bookmarkEnd w:id="5"/>
    </w:p>
    <w:p>
      <w:pPr>
        <w:pStyle w:val="47"/>
        <w:widowControl w:val="0"/>
        <w:numPr>
          <w:ilvl w:val="0"/>
          <w:numId w:val="5"/>
        </w:numPr>
        <w:autoSpaceDE w:val="0"/>
        <w:autoSpaceDN w:val="0"/>
        <w:adjustRightInd w:val="0"/>
        <w:spacing w:line="560" w:lineRule="exact"/>
        <w:jc w:val="both"/>
        <w:rPr>
          <w:rFonts w:ascii="Times New Roman" w:hAnsi="Times New Roman" w:eastAsia="黑体"/>
          <w:sz w:val="28"/>
          <w:szCs w:val="28"/>
          <w:lang w:eastAsia="zh-CN"/>
        </w:rPr>
      </w:pPr>
      <w:r>
        <w:rPr>
          <w:rFonts w:hint="eastAsia" w:ascii="Times New Roman" w:hAnsi="Times New Roman" w:eastAsia="黑体"/>
          <w:sz w:val="28"/>
          <w:szCs w:val="28"/>
          <w:lang w:eastAsia="zh-CN"/>
        </w:rPr>
        <w:t>概述</w:t>
      </w:r>
    </w:p>
    <w:p>
      <w:pPr>
        <w:numPr>
          <w:ilvl w:val="0"/>
          <w:numId w:val="6"/>
        </w:numPr>
        <w:tabs>
          <w:tab w:val="left" w:pos="0"/>
        </w:tabs>
        <w:autoSpaceDE w:val="0"/>
        <w:autoSpaceDN w:val="0"/>
        <w:adjustRightInd w:val="0"/>
        <w:spacing w:line="560" w:lineRule="exact"/>
        <w:jc w:val="left"/>
        <w:rPr>
          <w:rFonts w:ascii="宋体" w:hAnsi="宋体"/>
          <w:sz w:val="28"/>
          <w:szCs w:val="28"/>
          <w:lang w:val="zh-CN"/>
        </w:rPr>
      </w:pPr>
      <w:r>
        <w:rPr>
          <w:rFonts w:hint="eastAsia" w:ascii="宋体" w:hAnsi="宋体"/>
          <w:sz w:val="28"/>
          <w:szCs w:val="28"/>
          <w:lang w:val="zh-CN"/>
        </w:rPr>
        <w:t>本次采购项目为起重船租赁服务采购，依据军队物资采购管理有关规定，采用询价采购方式组织采购。</w:t>
      </w:r>
    </w:p>
    <w:p>
      <w:pPr>
        <w:numPr>
          <w:ilvl w:val="0"/>
          <w:numId w:val="6"/>
        </w:numPr>
        <w:tabs>
          <w:tab w:val="left" w:pos="0"/>
        </w:tabs>
        <w:autoSpaceDE w:val="0"/>
        <w:autoSpaceDN w:val="0"/>
        <w:adjustRightInd w:val="0"/>
        <w:spacing w:line="560" w:lineRule="exact"/>
        <w:jc w:val="left"/>
        <w:rPr>
          <w:rFonts w:ascii="宋体" w:hAnsi="宋体"/>
          <w:sz w:val="28"/>
          <w:szCs w:val="28"/>
          <w:lang w:val="zh-CN"/>
        </w:rPr>
      </w:pPr>
      <w:r>
        <w:rPr>
          <w:rFonts w:hint="eastAsia" w:ascii="宋体" w:hAnsi="宋体"/>
          <w:sz w:val="28"/>
          <w:szCs w:val="28"/>
          <w:lang w:val="zh-CN"/>
        </w:rPr>
        <w:t>投标人须提供相关资质证明文件，包括投标人和所投货物相关资质认证情况，并保证文件的真实性、有效性。</w:t>
      </w:r>
    </w:p>
    <w:p>
      <w:pPr>
        <w:numPr>
          <w:ilvl w:val="0"/>
          <w:numId w:val="6"/>
        </w:numPr>
        <w:tabs>
          <w:tab w:val="left" w:pos="0"/>
        </w:tabs>
        <w:autoSpaceDE w:val="0"/>
        <w:autoSpaceDN w:val="0"/>
        <w:adjustRightInd w:val="0"/>
        <w:spacing w:line="560" w:lineRule="exact"/>
        <w:jc w:val="left"/>
        <w:rPr>
          <w:rFonts w:ascii="宋体" w:hAnsi="宋体"/>
          <w:sz w:val="28"/>
          <w:szCs w:val="28"/>
          <w:lang w:val="zh-CN"/>
        </w:rPr>
      </w:pPr>
      <w:r>
        <w:rPr>
          <w:rFonts w:hint="eastAsia" w:ascii="宋体" w:hAnsi="宋体"/>
          <w:sz w:val="28"/>
          <w:szCs w:val="28"/>
          <w:lang w:val="zh-CN"/>
        </w:rPr>
        <w:t>中标人不得转包他人，若发现转包，招标人有权终止协议，且中标人必须赔偿由此给招标人带来的一切损失。</w:t>
      </w:r>
    </w:p>
    <w:p>
      <w:pPr>
        <w:numPr>
          <w:ilvl w:val="0"/>
          <w:numId w:val="6"/>
        </w:numPr>
        <w:tabs>
          <w:tab w:val="left" w:pos="0"/>
        </w:tabs>
        <w:autoSpaceDE w:val="0"/>
        <w:autoSpaceDN w:val="0"/>
        <w:adjustRightInd w:val="0"/>
        <w:spacing w:line="560" w:lineRule="exact"/>
        <w:jc w:val="left"/>
        <w:rPr>
          <w:rFonts w:ascii="宋体" w:hAnsi="宋体"/>
          <w:sz w:val="28"/>
          <w:szCs w:val="28"/>
          <w:lang w:val="zh-CN"/>
        </w:rPr>
      </w:pPr>
      <w:r>
        <w:rPr>
          <w:rFonts w:hint="eastAsia" w:ascii="宋体" w:hAnsi="宋体"/>
          <w:sz w:val="28"/>
          <w:szCs w:val="28"/>
          <w:lang w:val="zh-CN"/>
        </w:rPr>
        <w:t>投标人需具有所承租的起重船合法使用权。</w:t>
      </w:r>
    </w:p>
    <w:p>
      <w:pPr>
        <w:numPr>
          <w:ilvl w:val="0"/>
          <w:numId w:val="6"/>
        </w:numPr>
        <w:tabs>
          <w:tab w:val="left" w:pos="0"/>
        </w:tabs>
        <w:autoSpaceDE w:val="0"/>
        <w:autoSpaceDN w:val="0"/>
        <w:adjustRightInd w:val="0"/>
        <w:spacing w:line="560" w:lineRule="exact"/>
        <w:jc w:val="left"/>
        <w:rPr>
          <w:rFonts w:ascii="宋体" w:hAnsi="宋体"/>
          <w:sz w:val="28"/>
          <w:szCs w:val="28"/>
          <w:lang w:val="zh-CN"/>
        </w:rPr>
      </w:pPr>
      <w:r>
        <w:rPr>
          <w:rFonts w:hint="eastAsia" w:ascii="宋体" w:hAnsi="宋体"/>
          <w:sz w:val="28"/>
          <w:szCs w:val="28"/>
          <w:lang w:val="zh-CN"/>
        </w:rPr>
        <w:t>投标人认为有利于招标人的招标要求之外的优惠条款应单独列明。</w:t>
      </w:r>
    </w:p>
    <w:p>
      <w:pPr>
        <w:numPr>
          <w:ilvl w:val="0"/>
          <w:numId w:val="6"/>
        </w:numPr>
        <w:tabs>
          <w:tab w:val="left" w:pos="0"/>
        </w:tabs>
        <w:autoSpaceDE w:val="0"/>
        <w:autoSpaceDN w:val="0"/>
        <w:adjustRightInd w:val="0"/>
        <w:spacing w:line="560" w:lineRule="exact"/>
        <w:jc w:val="left"/>
        <w:rPr>
          <w:rFonts w:ascii="宋体" w:hAnsi="宋体"/>
          <w:sz w:val="28"/>
          <w:szCs w:val="28"/>
          <w:lang w:val="zh-CN"/>
        </w:rPr>
      </w:pPr>
      <w:r>
        <w:rPr>
          <w:rFonts w:hint="eastAsia" w:ascii="宋体" w:hAnsi="宋体"/>
          <w:sz w:val="28"/>
          <w:szCs w:val="28"/>
          <w:lang w:val="zh-CN"/>
        </w:rPr>
        <w:t>投标人应仔细阅读本文件的各项条款，按照招标文件要求编制投标文件。投标文件内容应完整、条理清晰；要求提供的相关证明文件（复印件）须字迹清晰、无涂改，便于评委评审。投标文件不按上述要求编制的将有可能影响到投标人的实质性响应。</w:t>
      </w:r>
    </w:p>
    <w:p>
      <w:pPr>
        <w:pStyle w:val="30"/>
        <w:widowControl w:val="0"/>
        <w:numPr>
          <w:ilvl w:val="0"/>
          <w:numId w:val="5"/>
        </w:numPr>
        <w:autoSpaceDE w:val="0"/>
        <w:autoSpaceDN w:val="0"/>
        <w:adjustRightInd w:val="0"/>
        <w:spacing w:line="500" w:lineRule="exact"/>
        <w:jc w:val="both"/>
        <w:rPr>
          <w:rFonts w:ascii="Times New Roman" w:hAnsi="Times New Roman" w:eastAsia="黑体"/>
          <w:sz w:val="28"/>
          <w:szCs w:val="28"/>
          <w:lang w:eastAsia="zh-CN"/>
        </w:rPr>
      </w:pPr>
      <w:bookmarkStart w:id="6" w:name="_Toc285612596"/>
      <w:r>
        <w:rPr>
          <w:rFonts w:hint="eastAsia" w:ascii="Times New Roman" w:hAnsi="Times New Roman" w:eastAsia="黑体"/>
          <w:sz w:val="28"/>
          <w:szCs w:val="28"/>
          <w:lang w:eastAsia="zh-CN"/>
        </w:rPr>
        <w:t>服务要求</w:t>
      </w:r>
    </w:p>
    <w:p>
      <w:pPr>
        <w:tabs>
          <w:tab w:val="left" w:pos="0"/>
        </w:tabs>
        <w:autoSpaceDE w:val="0"/>
        <w:autoSpaceDN w:val="0"/>
        <w:adjustRightInd w:val="0"/>
        <w:spacing w:line="520" w:lineRule="exact"/>
        <w:ind w:firstLine="560"/>
        <w:rPr>
          <w:rFonts w:hint="eastAsia" w:ascii="宋体" w:hAnsi="宋体"/>
          <w:sz w:val="28"/>
          <w:szCs w:val="28"/>
          <w:lang w:val="zh-CN" w:eastAsia="zh-CN"/>
        </w:rPr>
      </w:pPr>
      <w:r>
        <w:rPr>
          <w:rFonts w:hint="eastAsia" w:ascii="宋体" w:hAnsi="宋体"/>
          <w:sz w:val="28"/>
          <w:szCs w:val="28"/>
          <w:lang w:val="en-US" w:eastAsia="zh-CN"/>
        </w:rPr>
        <w:t>承租起吊能力80吨以上的起重船一艘（配有一定数量的船员、工人），配合我部完成三都镇礁头至象溪海滨上5具水鼓（丙级水鼓，每具水鼓锚固有2个海军锚）起吊回收及2具C级防风系船水鼓（加沉块、锚链重量约50吨）抛设，并将现在系泊于旧水鼓的4节趸船移位系于新水鼓上。租赁时间为以完成上述施工任务为准，一般不超过2天（同时需要注意，承包人进场时需另携一条小木船配合施工，</w:t>
      </w:r>
      <w:r>
        <w:rPr>
          <w:rFonts w:hint="eastAsia" w:ascii="宋体" w:hAnsi="宋体"/>
          <w:b/>
          <w:bCs/>
          <w:sz w:val="28"/>
          <w:szCs w:val="28"/>
          <w:u w:val="single"/>
          <w:lang w:val="en-US" w:eastAsia="zh-CN"/>
        </w:rPr>
        <w:t>并配备20个适配AM3-40锚链的国标港湾卸扣</w:t>
      </w:r>
      <w:r>
        <w:rPr>
          <w:rFonts w:hint="eastAsia" w:ascii="宋体" w:hAnsi="宋体"/>
          <w:sz w:val="28"/>
          <w:szCs w:val="28"/>
          <w:lang w:val="en-US" w:eastAsia="zh-CN"/>
        </w:rPr>
        <w:t>留作施工使用）。</w:t>
      </w:r>
    </w:p>
    <w:bookmarkEnd w:id="6"/>
    <w:p>
      <w:pPr>
        <w:pStyle w:val="30"/>
        <w:widowControl w:val="0"/>
        <w:numPr>
          <w:ilvl w:val="0"/>
          <w:numId w:val="5"/>
        </w:numPr>
        <w:autoSpaceDE w:val="0"/>
        <w:autoSpaceDN w:val="0"/>
        <w:adjustRightInd w:val="0"/>
        <w:spacing w:line="500" w:lineRule="exact"/>
        <w:jc w:val="both"/>
        <w:rPr>
          <w:rFonts w:ascii="Times New Roman" w:hAnsi="Times New Roman" w:eastAsia="黑体"/>
          <w:sz w:val="28"/>
          <w:szCs w:val="28"/>
          <w:lang w:eastAsia="zh-CN"/>
        </w:rPr>
      </w:pPr>
      <w:r>
        <w:rPr>
          <w:rFonts w:ascii="Times New Roman" w:hAnsi="Times New Roman" w:eastAsia="黑体"/>
          <w:sz w:val="28"/>
          <w:szCs w:val="28"/>
          <w:lang w:eastAsia="zh-CN"/>
        </w:rPr>
        <w:t>商务要求</w:t>
      </w:r>
    </w:p>
    <w:p>
      <w:pPr>
        <w:pStyle w:val="30"/>
        <w:widowControl w:val="0"/>
        <w:spacing w:line="500" w:lineRule="exact"/>
        <w:ind w:left="13" w:firstLine="560" w:firstLineChars="200"/>
        <w:jc w:val="both"/>
        <w:rPr>
          <w:rFonts w:hAnsi="宋体"/>
          <w:sz w:val="28"/>
          <w:szCs w:val="28"/>
          <w:lang w:eastAsia="zh-CN"/>
        </w:rPr>
      </w:pPr>
      <w:r>
        <w:rPr>
          <w:rFonts w:hint="eastAsia" w:ascii="宋体" w:hAnsi="宋体"/>
          <w:sz w:val="28"/>
          <w:szCs w:val="28"/>
          <w:lang w:val="zh-CN" w:eastAsia="zh-CN"/>
        </w:rPr>
        <w:t>（一）</w:t>
      </w:r>
      <w:r>
        <w:rPr>
          <w:rFonts w:ascii="宋体" w:hAnsi="宋体"/>
          <w:sz w:val="28"/>
          <w:szCs w:val="28"/>
          <w:lang w:eastAsia="zh-CN"/>
        </w:rPr>
        <w:t>交货时间、地点与方式</w:t>
      </w:r>
      <w:r>
        <w:rPr>
          <w:rFonts w:hint="eastAsia" w:hAnsi="宋体"/>
          <w:sz w:val="28"/>
          <w:szCs w:val="28"/>
          <w:lang w:eastAsia="zh-CN"/>
        </w:rPr>
        <w:t>：</w:t>
      </w:r>
    </w:p>
    <w:p>
      <w:pPr>
        <w:pStyle w:val="30"/>
        <w:widowControl w:val="0"/>
        <w:numPr>
          <w:ilvl w:val="0"/>
          <w:numId w:val="7"/>
        </w:numPr>
        <w:spacing w:line="500" w:lineRule="exact"/>
        <w:ind w:left="11" w:firstLine="420"/>
        <w:jc w:val="both"/>
        <w:rPr>
          <w:rFonts w:ascii="宋体" w:hAnsi="宋体"/>
          <w:sz w:val="28"/>
          <w:szCs w:val="28"/>
          <w:lang w:eastAsia="zh-CN"/>
        </w:rPr>
      </w:pPr>
      <w:r>
        <w:rPr>
          <w:rFonts w:hint="eastAsia" w:ascii="宋体" w:hAnsi="宋体"/>
          <w:sz w:val="28"/>
          <w:szCs w:val="28"/>
          <w:lang w:eastAsia="zh-CN"/>
        </w:rPr>
        <w:t>服务时间：签订合同后</w:t>
      </w:r>
      <w:r>
        <w:rPr>
          <w:rFonts w:hint="eastAsia" w:ascii="宋体" w:hAnsi="宋体"/>
          <w:sz w:val="28"/>
          <w:szCs w:val="28"/>
          <w:lang w:val="en-US" w:eastAsia="zh-CN"/>
        </w:rPr>
        <w:t>7</w:t>
      </w:r>
      <w:r>
        <w:rPr>
          <w:rFonts w:hint="eastAsia" w:ascii="宋体" w:hAnsi="宋体"/>
          <w:sz w:val="28"/>
          <w:szCs w:val="28"/>
          <w:lang w:eastAsia="zh-CN"/>
        </w:rPr>
        <w:t>日内进场施工（具体时间由需求部门通知为准）</w:t>
      </w:r>
    </w:p>
    <w:p>
      <w:pPr>
        <w:pStyle w:val="30"/>
        <w:widowControl w:val="0"/>
        <w:numPr>
          <w:ilvl w:val="0"/>
          <w:numId w:val="7"/>
        </w:numPr>
        <w:spacing w:line="500" w:lineRule="exact"/>
        <w:ind w:left="11" w:firstLine="420"/>
        <w:jc w:val="both"/>
        <w:rPr>
          <w:rFonts w:ascii="宋体" w:hAnsi="宋体"/>
          <w:sz w:val="28"/>
          <w:szCs w:val="28"/>
          <w:lang w:eastAsia="zh-CN"/>
        </w:rPr>
      </w:pPr>
      <w:r>
        <w:rPr>
          <w:rFonts w:hint="eastAsia" w:ascii="宋体" w:hAnsi="宋体"/>
          <w:sz w:val="28"/>
          <w:szCs w:val="28"/>
          <w:lang w:eastAsia="zh-CN"/>
        </w:rPr>
        <w:t>服务地点：福建省宁德市三都镇（具体地点由需求方指定）。</w:t>
      </w:r>
    </w:p>
    <w:p>
      <w:pPr>
        <w:pStyle w:val="30"/>
        <w:widowControl w:val="0"/>
        <w:numPr>
          <w:ilvl w:val="0"/>
          <w:numId w:val="7"/>
        </w:numPr>
        <w:spacing w:line="500" w:lineRule="exact"/>
        <w:ind w:left="11" w:firstLine="420"/>
        <w:jc w:val="both"/>
        <w:rPr>
          <w:rFonts w:ascii="宋体" w:hAnsi="宋体"/>
          <w:sz w:val="28"/>
          <w:szCs w:val="28"/>
          <w:lang w:eastAsia="zh-CN"/>
        </w:rPr>
      </w:pPr>
      <w:r>
        <w:rPr>
          <w:rFonts w:hint="eastAsia" w:ascii="宋体" w:hAnsi="宋体"/>
          <w:sz w:val="28"/>
          <w:szCs w:val="28"/>
          <w:lang w:eastAsia="zh-CN"/>
        </w:rPr>
        <w:t>服务方式：完成指定施工内容。</w:t>
      </w:r>
    </w:p>
    <w:p>
      <w:pPr>
        <w:pStyle w:val="30"/>
        <w:widowControl w:val="0"/>
        <w:spacing w:line="500" w:lineRule="exact"/>
        <w:ind w:left="13" w:firstLine="560" w:firstLineChars="200"/>
        <w:jc w:val="both"/>
        <w:rPr>
          <w:rFonts w:ascii="宋体" w:hAnsi="宋体"/>
          <w:sz w:val="28"/>
          <w:szCs w:val="28"/>
          <w:lang w:eastAsia="zh-CN"/>
        </w:rPr>
      </w:pPr>
      <w:r>
        <w:rPr>
          <w:rFonts w:hint="eastAsia" w:ascii="宋体" w:hAnsi="宋体"/>
          <w:sz w:val="28"/>
          <w:szCs w:val="28"/>
          <w:lang w:val="zh-CN" w:eastAsia="zh-CN"/>
        </w:rPr>
        <w:t>（二）</w:t>
      </w:r>
      <w:r>
        <w:rPr>
          <w:rFonts w:hint="eastAsia" w:ascii="宋体" w:hAnsi="宋体"/>
          <w:sz w:val="28"/>
          <w:szCs w:val="28"/>
          <w:lang w:eastAsia="zh-CN"/>
        </w:rPr>
        <w:t>售后服务</w:t>
      </w:r>
    </w:p>
    <w:p>
      <w:pPr>
        <w:tabs>
          <w:tab w:val="left" w:pos="0"/>
        </w:tabs>
        <w:autoSpaceDE w:val="0"/>
        <w:autoSpaceDN w:val="0"/>
        <w:adjustRightInd w:val="0"/>
        <w:spacing w:line="560" w:lineRule="exact"/>
        <w:ind w:firstLine="560" w:firstLineChars="200"/>
        <w:rPr>
          <w:rFonts w:ascii="宋体" w:hAnsi="宋体"/>
          <w:sz w:val="28"/>
          <w:szCs w:val="28"/>
          <w:lang w:val="zh-CN"/>
        </w:rPr>
      </w:pPr>
      <w:r>
        <w:rPr>
          <w:rFonts w:ascii="宋体" w:hAnsi="宋体"/>
          <w:sz w:val="28"/>
          <w:szCs w:val="28"/>
          <w:lang w:val="zh-CN"/>
        </w:rPr>
        <w:t>1.</w:t>
      </w:r>
      <w:r>
        <w:rPr>
          <w:rFonts w:hint="eastAsia" w:ascii="宋体" w:hAnsi="宋体"/>
          <w:sz w:val="28"/>
          <w:szCs w:val="28"/>
          <w:lang w:val="zh-CN"/>
        </w:rPr>
        <w:t>施工完成后我方确认施工质量合格后方可退场。</w:t>
      </w:r>
    </w:p>
    <w:p>
      <w:pPr>
        <w:pStyle w:val="30"/>
        <w:widowControl w:val="0"/>
        <w:spacing w:line="500" w:lineRule="exact"/>
        <w:ind w:left="13" w:firstLine="560" w:firstLineChars="200"/>
        <w:jc w:val="both"/>
        <w:rPr>
          <w:rFonts w:ascii="宋体" w:hAnsi="宋体"/>
          <w:sz w:val="28"/>
          <w:szCs w:val="28"/>
          <w:lang w:eastAsia="zh-CN"/>
        </w:rPr>
      </w:pPr>
      <w:r>
        <w:rPr>
          <w:rFonts w:hint="eastAsia" w:ascii="宋体" w:hAnsi="宋体"/>
          <w:sz w:val="28"/>
          <w:szCs w:val="28"/>
          <w:lang w:val="zh-CN" w:eastAsia="zh-CN"/>
        </w:rPr>
        <w:t>（三）</w:t>
      </w:r>
      <w:r>
        <w:rPr>
          <w:rFonts w:ascii="宋体" w:hAnsi="宋体"/>
          <w:sz w:val="28"/>
          <w:szCs w:val="28"/>
          <w:lang w:eastAsia="zh-CN"/>
        </w:rPr>
        <w:t>专利权和保密要求</w:t>
      </w:r>
    </w:p>
    <w:p>
      <w:pPr>
        <w:pStyle w:val="30"/>
        <w:widowControl w:val="0"/>
        <w:spacing w:line="500" w:lineRule="exact"/>
        <w:ind w:left="0" w:firstLine="560" w:firstLineChars="200"/>
        <w:jc w:val="both"/>
        <w:rPr>
          <w:rFonts w:ascii="Times New Roman" w:hAnsi="宋体"/>
          <w:sz w:val="28"/>
          <w:szCs w:val="28"/>
          <w:lang w:eastAsia="zh-CN"/>
        </w:rPr>
      </w:pPr>
      <w:r>
        <w:rPr>
          <w:rFonts w:hint="eastAsia" w:ascii="宋体" w:hAnsi="宋体"/>
          <w:sz w:val="28"/>
          <w:szCs w:val="28"/>
          <w:lang w:val="zh-CN" w:eastAsia="zh-CN"/>
        </w:rPr>
        <w:t>报价方</w:t>
      </w:r>
      <w:r>
        <w:rPr>
          <w:rFonts w:ascii="宋体" w:hAnsi="宋体"/>
          <w:sz w:val="28"/>
          <w:szCs w:val="28"/>
          <w:lang w:val="zh-CN" w:eastAsia="zh-CN"/>
        </w:rPr>
        <w:t>应保证使用方在使用该货物或其任何一部分时，不受第三方侵权指控。同时，</w:t>
      </w:r>
      <w:r>
        <w:rPr>
          <w:rFonts w:hint="eastAsia" w:ascii="宋体" w:hAnsi="宋体"/>
          <w:sz w:val="28"/>
          <w:szCs w:val="28"/>
          <w:lang w:val="zh-CN" w:eastAsia="zh-CN"/>
        </w:rPr>
        <w:t>报价方</w:t>
      </w:r>
      <w:r>
        <w:rPr>
          <w:rFonts w:ascii="宋体" w:hAnsi="宋体"/>
          <w:sz w:val="28"/>
          <w:szCs w:val="28"/>
          <w:lang w:val="zh-CN" w:eastAsia="zh-CN"/>
        </w:rPr>
        <w:t>保证不向第三方泄露采购机构提供的技术文件等资料</w:t>
      </w:r>
      <w:r>
        <w:rPr>
          <w:rFonts w:ascii="Times New Roman" w:hAnsi="宋体"/>
          <w:sz w:val="28"/>
          <w:szCs w:val="28"/>
          <w:lang w:val="zh-CN" w:eastAsia="zh-CN"/>
        </w:rPr>
        <w:t>。</w:t>
      </w:r>
    </w:p>
    <w:p>
      <w:pPr>
        <w:pStyle w:val="30"/>
        <w:widowControl w:val="0"/>
        <w:spacing w:line="500" w:lineRule="exact"/>
        <w:ind w:left="0" w:firstLine="562" w:firstLineChars="200"/>
        <w:jc w:val="both"/>
        <w:rPr>
          <w:rFonts w:ascii="Times New Roman" w:hAnsi="Times New Roman" w:eastAsia="黑体"/>
          <w:b/>
          <w:sz w:val="28"/>
          <w:szCs w:val="28"/>
          <w:lang w:eastAsia="zh-CN"/>
        </w:rPr>
        <w:sectPr>
          <w:headerReference r:id="rId9" w:type="default"/>
          <w:footerReference r:id="rId10" w:type="default"/>
          <w:pgSz w:w="11906" w:h="16838"/>
          <w:pgMar w:top="1418" w:right="1134" w:bottom="1418" w:left="1418" w:header="851" w:footer="851" w:gutter="0"/>
          <w:cols w:space="425" w:num="1"/>
          <w:docGrid w:linePitch="388" w:charSpace="-1260"/>
        </w:sectPr>
      </w:pPr>
    </w:p>
    <w:p>
      <w:pPr>
        <w:autoSpaceDE w:val="0"/>
        <w:autoSpaceDN w:val="0"/>
        <w:adjustRightInd w:val="0"/>
        <w:spacing w:afterLines="100"/>
        <w:jc w:val="center"/>
        <w:outlineLvl w:val="0"/>
        <w:rPr>
          <w:rFonts w:ascii="方正小标宋简体" w:eastAsia="方正小标宋简体"/>
          <w:sz w:val="44"/>
          <w:szCs w:val="44"/>
        </w:rPr>
      </w:pPr>
      <w:bookmarkStart w:id="7" w:name="_Toc390713968"/>
      <w:bookmarkStart w:id="8" w:name="_Toc435540980"/>
      <w:bookmarkStart w:id="9" w:name="_Toc240432230"/>
      <w:bookmarkStart w:id="10" w:name="_Toc285612601"/>
      <w:r>
        <w:rPr>
          <w:rFonts w:hint="eastAsia" w:ascii="方正小标宋简体" w:eastAsia="方正小标宋简体"/>
          <w:sz w:val="44"/>
          <w:szCs w:val="44"/>
        </w:rPr>
        <w:t xml:space="preserve">第三部分  </w:t>
      </w:r>
      <w:r>
        <w:rPr>
          <w:rFonts w:hint="eastAsia" w:ascii="方正小标宋简体" w:eastAsia="方正小标宋简体"/>
          <w:sz w:val="44"/>
          <w:szCs w:val="44"/>
          <w:lang w:val="zh-CN"/>
        </w:rPr>
        <w:t>报价方</w:t>
      </w:r>
      <w:r>
        <w:rPr>
          <w:rFonts w:hint="eastAsia" w:ascii="方正小标宋简体" w:eastAsia="方正小标宋简体"/>
          <w:sz w:val="44"/>
          <w:szCs w:val="44"/>
        </w:rPr>
        <w:t>须知</w:t>
      </w:r>
      <w:bookmarkEnd w:id="7"/>
      <w:bookmarkEnd w:id="8"/>
      <w:bookmarkEnd w:id="9"/>
      <w:bookmarkEnd w:id="10"/>
    </w:p>
    <w:p>
      <w:pPr>
        <w:numPr>
          <w:ilvl w:val="0"/>
          <w:numId w:val="8"/>
        </w:numPr>
        <w:spacing w:beforeLines="100" w:afterLines="100" w:line="520" w:lineRule="exact"/>
        <w:jc w:val="center"/>
        <w:rPr>
          <w:rFonts w:eastAsia="黑体"/>
          <w:sz w:val="32"/>
          <w:szCs w:val="32"/>
        </w:rPr>
      </w:pPr>
      <w:r>
        <w:rPr>
          <w:rFonts w:eastAsia="黑体"/>
          <w:sz w:val="32"/>
          <w:szCs w:val="32"/>
        </w:rPr>
        <w:t>说明</w:t>
      </w:r>
    </w:p>
    <w:p>
      <w:pPr>
        <w:numPr>
          <w:ilvl w:val="0"/>
          <w:numId w:val="9"/>
        </w:numPr>
        <w:spacing w:line="560" w:lineRule="exact"/>
        <w:ind w:firstLine="560" w:firstLineChars="200"/>
        <w:rPr>
          <w:rFonts w:ascii="宋体" w:hAnsi="宋体"/>
          <w:snapToGrid w:val="0"/>
          <w:sz w:val="28"/>
          <w:szCs w:val="28"/>
        </w:rPr>
      </w:pPr>
      <w:r>
        <w:rPr>
          <w:rFonts w:ascii="宋体" w:hAnsi="宋体"/>
          <w:snapToGrid w:val="0"/>
          <w:sz w:val="28"/>
          <w:szCs w:val="28"/>
        </w:rPr>
        <w:t>概述</w:t>
      </w:r>
    </w:p>
    <w:p>
      <w:pPr>
        <w:autoSpaceDE w:val="0"/>
        <w:autoSpaceDN w:val="0"/>
        <w:adjustRightInd w:val="0"/>
        <w:snapToGrid w:val="0"/>
        <w:spacing w:line="560" w:lineRule="exact"/>
        <w:ind w:firstLine="560" w:firstLineChars="200"/>
        <w:rPr>
          <w:rFonts w:ascii="宋体" w:hAnsi="宋体"/>
          <w:snapToGrid w:val="0"/>
          <w:sz w:val="28"/>
          <w:szCs w:val="28"/>
          <w:lang w:val="zh-CN"/>
        </w:rPr>
      </w:pPr>
      <w:r>
        <w:rPr>
          <w:rFonts w:ascii="宋体" w:hAnsi="宋体"/>
          <w:snapToGrid w:val="0"/>
          <w:sz w:val="28"/>
          <w:szCs w:val="28"/>
        </w:rPr>
        <w:t>1.</w:t>
      </w:r>
      <w:r>
        <w:rPr>
          <w:rFonts w:ascii="宋体" w:hAnsi="宋体"/>
          <w:snapToGrid w:val="0"/>
          <w:sz w:val="28"/>
          <w:szCs w:val="28"/>
          <w:lang w:val="zh-CN"/>
        </w:rPr>
        <w:t>本询价文件仅适用于</w:t>
      </w:r>
      <w:r>
        <w:rPr>
          <w:rFonts w:hint="eastAsia" w:ascii="宋体" w:hAnsi="宋体"/>
          <w:snapToGrid w:val="0"/>
          <w:sz w:val="28"/>
          <w:szCs w:val="28"/>
          <w:lang w:val="zh-CN"/>
        </w:rPr>
        <w:t>本次询价</w:t>
      </w:r>
      <w:r>
        <w:rPr>
          <w:rFonts w:ascii="宋体" w:hAnsi="宋体"/>
          <w:snapToGrid w:val="0"/>
          <w:sz w:val="28"/>
          <w:szCs w:val="28"/>
          <w:lang w:val="zh-CN"/>
        </w:rPr>
        <w:t>采购</w:t>
      </w:r>
      <w:r>
        <w:rPr>
          <w:rFonts w:hint="eastAsia" w:ascii="宋体" w:hAnsi="宋体"/>
          <w:snapToGrid w:val="0"/>
          <w:sz w:val="28"/>
          <w:szCs w:val="28"/>
          <w:lang w:val="zh-CN"/>
        </w:rPr>
        <w:t>。</w:t>
      </w:r>
    </w:p>
    <w:p>
      <w:pPr>
        <w:autoSpaceDE w:val="0"/>
        <w:autoSpaceDN w:val="0"/>
        <w:adjustRightInd w:val="0"/>
        <w:snapToGrid w:val="0"/>
        <w:spacing w:line="560" w:lineRule="exact"/>
        <w:ind w:firstLine="560" w:firstLineChars="200"/>
        <w:rPr>
          <w:rFonts w:ascii="宋体" w:hAnsi="宋体"/>
          <w:snapToGrid w:val="0"/>
          <w:sz w:val="28"/>
          <w:szCs w:val="28"/>
          <w:lang w:val="zh-CN"/>
        </w:rPr>
      </w:pPr>
      <w:r>
        <w:rPr>
          <w:rFonts w:ascii="宋体" w:hAnsi="宋体"/>
          <w:snapToGrid w:val="0"/>
          <w:sz w:val="28"/>
          <w:szCs w:val="28"/>
        </w:rPr>
        <w:t>2.</w:t>
      </w:r>
      <w:r>
        <w:rPr>
          <w:rFonts w:hint="eastAsia" w:ascii="宋体" w:hAnsi="宋体"/>
          <w:snapToGrid w:val="0"/>
          <w:sz w:val="28"/>
          <w:szCs w:val="28"/>
        </w:rPr>
        <w:t>参与询价的所有各方，对在参与采购过程中获悉的国家和军队商业、技术秘密以及其它依法应当保密的内容，均负有保密义务，违者应对由此造成的后果承担全部法律责任。</w:t>
      </w:r>
    </w:p>
    <w:p>
      <w:pPr>
        <w:numPr>
          <w:ilvl w:val="0"/>
          <w:numId w:val="9"/>
        </w:numPr>
        <w:spacing w:line="560" w:lineRule="exact"/>
        <w:ind w:firstLine="560" w:firstLineChars="200"/>
        <w:rPr>
          <w:rFonts w:ascii="宋体" w:hAnsi="宋体"/>
          <w:snapToGrid w:val="0"/>
          <w:sz w:val="28"/>
          <w:szCs w:val="28"/>
        </w:rPr>
      </w:pPr>
      <w:r>
        <w:rPr>
          <w:rFonts w:ascii="宋体" w:hAnsi="宋体"/>
          <w:snapToGrid w:val="0"/>
          <w:sz w:val="28"/>
          <w:szCs w:val="28"/>
        </w:rPr>
        <w:t>定义</w:t>
      </w:r>
    </w:p>
    <w:p>
      <w:pPr>
        <w:adjustRightInd w:val="0"/>
        <w:snapToGrid w:val="0"/>
        <w:spacing w:line="560" w:lineRule="exact"/>
        <w:ind w:firstLine="560" w:firstLineChars="200"/>
        <w:rPr>
          <w:rFonts w:ascii="宋体" w:hAnsi="宋体"/>
          <w:snapToGrid w:val="0"/>
          <w:sz w:val="28"/>
          <w:szCs w:val="28"/>
        </w:rPr>
      </w:pPr>
      <w:r>
        <w:rPr>
          <w:rFonts w:ascii="宋体" w:hAnsi="宋体"/>
          <w:snapToGrid w:val="0"/>
          <w:sz w:val="28"/>
          <w:szCs w:val="28"/>
        </w:rPr>
        <w:t>1.“采购项目”系指本询价文件里描述的所需采购的货物和相关服务；</w:t>
      </w:r>
    </w:p>
    <w:p>
      <w:pPr>
        <w:spacing w:afterLines="50" w:line="560" w:lineRule="exact"/>
        <w:ind w:firstLine="560" w:firstLineChars="200"/>
        <w:jc w:val="left"/>
        <w:rPr>
          <w:sz w:val="28"/>
          <w:szCs w:val="28"/>
        </w:rPr>
      </w:pPr>
      <w:r>
        <w:rPr>
          <w:rFonts w:ascii="宋体" w:hAnsi="宋体"/>
          <w:snapToGrid w:val="0"/>
          <w:sz w:val="28"/>
          <w:szCs w:val="28"/>
        </w:rPr>
        <w:t>2.“采购机构”系指组织本次询价的</w:t>
      </w:r>
      <w:r>
        <w:rPr>
          <w:rFonts w:hint="eastAsia" w:ascii="宋体" w:hAnsi="宋体"/>
          <w:snapToGrid w:val="0"/>
          <w:sz w:val="28"/>
          <w:szCs w:val="28"/>
          <w:u w:val="single"/>
        </w:rPr>
        <w:t>中国人民解放军92435部队</w:t>
      </w:r>
      <w:r>
        <w:rPr>
          <w:rFonts w:ascii="宋体" w:hAnsi="宋体"/>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snapToGrid w:val="0"/>
          <w:sz w:val="28"/>
          <w:szCs w:val="28"/>
        </w:rPr>
        <w:t>3.“</w:t>
      </w:r>
      <w:r>
        <w:rPr>
          <w:rFonts w:hint="eastAsia" w:ascii="宋体" w:hAnsi="宋体"/>
          <w:snapToGrid w:val="0"/>
          <w:sz w:val="28"/>
          <w:szCs w:val="28"/>
        </w:rPr>
        <w:t>报价方</w:t>
      </w:r>
      <w:r>
        <w:rPr>
          <w:rFonts w:ascii="宋体" w:hAnsi="宋体"/>
          <w:snapToGrid w:val="0"/>
          <w:sz w:val="28"/>
          <w:szCs w:val="28"/>
        </w:rPr>
        <w:t>”系指</w:t>
      </w:r>
      <w:r>
        <w:rPr>
          <w:rFonts w:hint="eastAsia" w:ascii="宋体" w:hAnsi="宋体"/>
          <w:snapToGrid w:val="0"/>
          <w:sz w:val="28"/>
          <w:szCs w:val="28"/>
        </w:rPr>
        <w:t>从采购机构按规定获取询价文件，并</w:t>
      </w:r>
      <w:r>
        <w:rPr>
          <w:rFonts w:hint="eastAsia" w:ascii="宋体" w:hAnsi="宋体"/>
          <w:bCs/>
          <w:snapToGrid w:val="0"/>
          <w:sz w:val="28"/>
          <w:szCs w:val="28"/>
        </w:rPr>
        <w:t>向采购机构递交报价文件的供应商；</w:t>
      </w:r>
    </w:p>
    <w:p>
      <w:pPr>
        <w:adjustRightInd w:val="0"/>
        <w:snapToGrid w:val="0"/>
        <w:spacing w:line="560" w:lineRule="exact"/>
        <w:ind w:firstLine="560" w:firstLineChars="200"/>
        <w:rPr>
          <w:rFonts w:ascii="宋体" w:hAnsi="宋体"/>
          <w:bCs/>
          <w:snapToGrid w:val="0"/>
          <w:sz w:val="28"/>
          <w:szCs w:val="28"/>
        </w:rPr>
      </w:pPr>
      <w:r>
        <w:rPr>
          <w:rFonts w:hint="eastAsia" w:ascii="宋体" w:hAnsi="宋体"/>
          <w:snapToGrid w:val="0"/>
          <w:sz w:val="28"/>
          <w:szCs w:val="28"/>
        </w:rPr>
        <w:t>4</w:t>
      </w:r>
      <w:r>
        <w:rPr>
          <w:rFonts w:ascii="宋体" w:hAnsi="宋体"/>
          <w:snapToGrid w:val="0"/>
          <w:sz w:val="28"/>
          <w:szCs w:val="28"/>
        </w:rPr>
        <w:t>.</w:t>
      </w:r>
      <w:r>
        <w:rPr>
          <w:rFonts w:hint="eastAsia" w:ascii="宋体" w:hAnsi="宋体"/>
          <w:snapToGrid w:val="0"/>
          <w:sz w:val="28"/>
          <w:szCs w:val="28"/>
        </w:rPr>
        <w:t>“成交供应商”系指</w:t>
      </w:r>
      <w:r>
        <w:rPr>
          <w:rFonts w:hint="eastAsia" w:ascii="宋体" w:hAnsi="宋体"/>
          <w:snapToGrid w:val="0"/>
          <w:sz w:val="28"/>
          <w:szCs w:val="28"/>
          <w:lang w:val="zh-CN"/>
        </w:rPr>
        <w:t>经过询价评审，确定成交的报价方</w:t>
      </w:r>
      <w:r>
        <w:rPr>
          <w:rFonts w:hint="eastAsia" w:ascii="宋体" w:hAnsi="宋体"/>
          <w:snapToGrid w:val="0"/>
          <w:sz w:val="28"/>
          <w:szCs w:val="28"/>
        </w:rPr>
        <w:t>；</w:t>
      </w:r>
    </w:p>
    <w:p>
      <w:pPr>
        <w:adjustRightInd w:val="0"/>
        <w:snapToGrid w:val="0"/>
        <w:spacing w:line="560" w:lineRule="exact"/>
        <w:ind w:firstLine="560" w:firstLineChars="200"/>
        <w:rPr>
          <w:rFonts w:ascii="宋体" w:hAnsi="宋体"/>
          <w:snapToGrid w:val="0"/>
          <w:sz w:val="28"/>
          <w:szCs w:val="28"/>
        </w:rPr>
      </w:pPr>
      <w:r>
        <w:rPr>
          <w:rFonts w:hint="eastAsia" w:ascii="宋体" w:hAnsi="宋体"/>
          <w:snapToGrid w:val="0"/>
          <w:sz w:val="28"/>
          <w:szCs w:val="28"/>
        </w:rPr>
        <w:t>5</w:t>
      </w:r>
      <w:r>
        <w:rPr>
          <w:rFonts w:ascii="宋体" w:hAnsi="宋体"/>
          <w:snapToGrid w:val="0"/>
          <w:sz w:val="28"/>
          <w:szCs w:val="28"/>
        </w:rPr>
        <w:t>.“货物”系指</w:t>
      </w:r>
      <w:r>
        <w:rPr>
          <w:rFonts w:hint="eastAsia" w:ascii="宋体" w:hAnsi="宋体"/>
          <w:snapToGrid w:val="0"/>
          <w:sz w:val="28"/>
          <w:szCs w:val="28"/>
        </w:rPr>
        <w:t>成交供应商</w:t>
      </w:r>
      <w:r>
        <w:rPr>
          <w:rFonts w:ascii="宋体" w:hAnsi="宋体"/>
          <w:snapToGrid w:val="0"/>
          <w:sz w:val="28"/>
          <w:szCs w:val="28"/>
        </w:rPr>
        <w:t>按询价文件规定，所提供的各种形态和种类的物品，包括设备、产品、备品备件、工具、手册等；</w:t>
      </w:r>
    </w:p>
    <w:p>
      <w:pPr>
        <w:adjustRightInd w:val="0"/>
        <w:snapToGrid w:val="0"/>
        <w:spacing w:line="560" w:lineRule="exact"/>
        <w:ind w:firstLine="560" w:firstLineChars="200"/>
        <w:rPr>
          <w:rFonts w:ascii="宋体" w:hAnsi="宋体"/>
          <w:snapToGrid w:val="0"/>
          <w:sz w:val="28"/>
          <w:szCs w:val="28"/>
        </w:rPr>
      </w:pPr>
      <w:r>
        <w:rPr>
          <w:rFonts w:hint="eastAsia" w:ascii="宋体" w:hAnsi="宋体"/>
          <w:snapToGrid w:val="0"/>
          <w:sz w:val="28"/>
          <w:szCs w:val="28"/>
        </w:rPr>
        <w:t>6</w:t>
      </w:r>
      <w:r>
        <w:rPr>
          <w:rFonts w:ascii="宋体" w:hAnsi="宋体"/>
          <w:snapToGrid w:val="0"/>
          <w:sz w:val="28"/>
          <w:szCs w:val="28"/>
        </w:rPr>
        <w:t>.“服务”系指</w:t>
      </w:r>
      <w:r>
        <w:rPr>
          <w:rFonts w:hint="eastAsia" w:ascii="宋体" w:hAnsi="宋体"/>
          <w:snapToGrid w:val="0"/>
          <w:sz w:val="28"/>
          <w:szCs w:val="28"/>
        </w:rPr>
        <w:t>成交供应商</w:t>
      </w:r>
      <w:r>
        <w:rPr>
          <w:rFonts w:ascii="宋体" w:hAnsi="宋体"/>
          <w:snapToGrid w:val="0"/>
          <w:sz w:val="28"/>
          <w:szCs w:val="28"/>
        </w:rPr>
        <w:t>按询价文件规定，必须承担的运输、安装、调试、技术协助、培训、维修、配件供应等义务</w:t>
      </w:r>
      <w:r>
        <w:rPr>
          <w:rFonts w:hint="eastAsia" w:ascii="宋体" w:hAnsi="宋体"/>
          <w:snapToGrid w:val="0"/>
          <w:sz w:val="28"/>
          <w:szCs w:val="28"/>
        </w:rPr>
        <w:t>。</w:t>
      </w:r>
    </w:p>
    <w:p>
      <w:pPr>
        <w:numPr>
          <w:ilvl w:val="0"/>
          <w:numId w:val="9"/>
        </w:numPr>
        <w:spacing w:line="560" w:lineRule="exact"/>
        <w:ind w:firstLine="560" w:firstLineChars="200"/>
        <w:rPr>
          <w:rFonts w:ascii="宋体" w:hAnsi="宋体"/>
          <w:snapToGrid w:val="0"/>
          <w:sz w:val="28"/>
          <w:szCs w:val="28"/>
        </w:rPr>
      </w:pPr>
      <w:r>
        <w:rPr>
          <w:rFonts w:ascii="宋体" w:hAnsi="宋体"/>
          <w:snapToGrid w:val="0"/>
          <w:sz w:val="28"/>
          <w:szCs w:val="28"/>
        </w:rPr>
        <w:t>合格的</w:t>
      </w:r>
      <w:r>
        <w:rPr>
          <w:rFonts w:hint="eastAsia" w:ascii="宋体" w:hAnsi="宋体"/>
          <w:snapToGrid w:val="0"/>
          <w:sz w:val="28"/>
          <w:szCs w:val="28"/>
        </w:rPr>
        <w:t>报价方</w:t>
      </w:r>
    </w:p>
    <w:p>
      <w:pPr>
        <w:adjustRightInd w:val="0"/>
        <w:snapToGrid w:val="0"/>
        <w:spacing w:line="560" w:lineRule="exact"/>
        <w:ind w:firstLine="560" w:firstLineChars="200"/>
        <w:rPr>
          <w:rFonts w:ascii="宋体" w:hAnsi="宋体"/>
          <w:snapToGrid w:val="0"/>
          <w:sz w:val="28"/>
          <w:szCs w:val="28"/>
        </w:rPr>
      </w:pPr>
      <w:r>
        <w:rPr>
          <w:rFonts w:hint="eastAsia" w:ascii="宋体" w:hAnsi="宋体"/>
          <w:snapToGrid w:val="0"/>
          <w:sz w:val="28"/>
          <w:szCs w:val="28"/>
        </w:rPr>
        <w:t>1.能够遵守国家和军队的有关法律、法规和本次询价的有关规定；</w:t>
      </w:r>
    </w:p>
    <w:p>
      <w:pPr>
        <w:adjustRightInd w:val="0"/>
        <w:snapToGrid w:val="0"/>
        <w:spacing w:line="560" w:lineRule="exact"/>
        <w:ind w:firstLine="560" w:firstLineChars="200"/>
        <w:rPr>
          <w:rFonts w:ascii="宋体" w:hAnsi="宋体"/>
          <w:snapToGrid w:val="0"/>
          <w:sz w:val="28"/>
          <w:szCs w:val="28"/>
        </w:rPr>
      </w:pPr>
      <w:r>
        <w:rPr>
          <w:rFonts w:hint="eastAsia" w:ascii="宋体" w:hAnsi="宋体"/>
          <w:snapToGrid w:val="0"/>
          <w:sz w:val="28"/>
          <w:szCs w:val="28"/>
        </w:rPr>
        <w:t>2.经采购机构资格审查合格，接受邀请，并有供货能力的供应商；</w:t>
      </w:r>
    </w:p>
    <w:p>
      <w:pPr>
        <w:tabs>
          <w:tab w:val="left" w:pos="574"/>
        </w:tabs>
        <w:adjustRightInd w:val="0"/>
        <w:snapToGrid w:val="0"/>
        <w:spacing w:line="560" w:lineRule="exact"/>
        <w:ind w:firstLine="560" w:firstLineChars="200"/>
        <w:rPr>
          <w:rFonts w:ascii="宋体" w:hAnsi="宋体"/>
          <w:snapToGrid w:val="0"/>
          <w:sz w:val="28"/>
          <w:szCs w:val="28"/>
        </w:rPr>
      </w:pPr>
      <w:r>
        <w:rPr>
          <w:rFonts w:hint="eastAsia" w:ascii="宋体" w:hAnsi="宋体"/>
          <w:snapToGrid w:val="0"/>
          <w:sz w:val="28"/>
          <w:szCs w:val="28"/>
        </w:rPr>
        <w:t>3.能够承担询价报价及合同履约中应承担的全部责任与义务。</w:t>
      </w:r>
    </w:p>
    <w:p>
      <w:pPr>
        <w:numPr>
          <w:ilvl w:val="0"/>
          <w:numId w:val="9"/>
        </w:numPr>
        <w:spacing w:line="560" w:lineRule="exact"/>
        <w:ind w:firstLine="560" w:firstLineChars="200"/>
        <w:rPr>
          <w:rFonts w:ascii="宋体" w:hAnsi="宋体"/>
          <w:snapToGrid w:val="0"/>
          <w:sz w:val="28"/>
          <w:szCs w:val="28"/>
        </w:rPr>
      </w:pPr>
      <w:r>
        <w:rPr>
          <w:rFonts w:ascii="宋体" w:hAnsi="宋体"/>
          <w:snapToGrid w:val="0"/>
          <w:sz w:val="28"/>
          <w:szCs w:val="28"/>
        </w:rPr>
        <w:t>合格的货物和相关服务</w:t>
      </w:r>
    </w:p>
    <w:p>
      <w:pPr>
        <w:snapToGrid w:val="0"/>
        <w:spacing w:line="560" w:lineRule="exact"/>
        <w:ind w:firstLine="560" w:firstLineChars="200"/>
        <w:rPr>
          <w:rFonts w:ascii="宋体" w:hAnsi="宋体"/>
          <w:snapToGrid w:val="0"/>
          <w:sz w:val="28"/>
          <w:szCs w:val="28"/>
        </w:rPr>
      </w:pPr>
      <w:r>
        <w:rPr>
          <w:rFonts w:ascii="宋体" w:hAnsi="宋体"/>
          <w:snapToGrid w:val="0"/>
          <w:sz w:val="28"/>
          <w:szCs w:val="28"/>
        </w:rPr>
        <w:t>1.</w:t>
      </w:r>
      <w:r>
        <w:rPr>
          <w:rFonts w:hint="eastAsia" w:ascii="宋体" w:hAnsi="宋体"/>
          <w:snapToGrid w:val="0"/>
          <w:sz w:val="28"/>
          <w:szCs w:val="28"/>
        </w:rPr>
        <w:t>报价方</w:t>
      </w:r>
      <w:r>
        <w:rPr>
          <w:rFonts w:ascii="宋体" w:hAnsi="宋体"/>
          <w:snapToGrid w:val="0"/>
          <w:sz w:val="28"/>
          <w:szCs w:val="28"/>
        </w:rPr>
        <w:t>对所提供的</w:t>
      </w:r>
      <w:r>
        <w:rPr>
          <w:rFonts w:hint="eastAsia" w:ascii="宋体" w:hAnsi="宋体"/>
          <w:snapToGrid w:val="0"/>
          <w:sz w:val="28"/>
          <w:szCs w:val="28"/>
          <w:lang w:eastAsia="zh-CN"/>
        </w:rPr>
        <w:t>服务实物</w:t>
      </w:r>
      <w:r>
        <w:rPr>
          <w:rFonts w:ascii="宋体" w:hAnsi="宋体"/>
          <w:snapToGrid w:val="0"/>
          <w:sz w:val="28"/>
          <w:szCs w:val="28"/>
        </w:rPr>
        <w:t xml:space="preserve">应当享有合法的所有权，没有侵犯任何第三方的知识产权、技术秘密等权利，而且不存在任何抵押、留置、查封等产权瑕疵； </w:t>
      </w:r>
    </w:p>
    <w:p>
      <w:pPr>
        <w:snapToGrid w:val="0"/>
        <w:spacing w:line="560" w:lineRule="exact"/>
        <w:ind w:firstLine="560" w:firstLineChars="200"/>
        <w:rPr>
          <w:rFonts w:ascii="宋体" w:hAnsi="宋体"/>
          <w:snapToGrid w:val="0"/>
          <w:sz w:val="28"/>
          <w:szCs w:val="28"/>
        </w:rPr>
      </w:pPr>
      <w:r>
        <w:rPr>
          <w:rFonts w:ascii="宋体" w:hAnsi="宋体"/>
          <w:snapToGrid w:val="0"/>
          <w:sz w:val="28"/>
          <w:szCs w:val="28"/>
        </w:rPr>
        <w:t>2.</w:t>
      </w:r>
      <w:r>
        <w:rPr>
          <w:rFonts w:hint="eastAsia" w:ascii="宋体" w:hAnsi="宋体"/>
          <w:snapToGrid w:val="0"/>
          <w:sz w:val="28"/>
          <w:szCs w:val="28"/>
        </w:rPr>
        <w:t>报价方</w:t>
      </w:r>
      <w:r>
        <w:rPr>
          <w:rFonts w:ascii="宋体" w:hAnsi="宋体"/>
          <w:snapToGrid w:val="0"/>
          <w:sz w:val="28"/>
          <w:szCs w:val="28"/>
        </w:rPr>
        <w:t>提供的相关服务</w:t>
      </w:r>
      <w:r>
        <w:rPr>
          <w:rFonts w:hint="eastAsia" w:ascii="宋体" w:hAnsi="宋体"/>
          <w:snapToGrid w:val="0"/>
          <w:sz w:val="28"/>
          <w:szCs w:val="28"/>
          <w:lang w:eastAsia="zh-CN"/>
        </w:rPr>
        <w:t>实物</w:t>
      </w:r>
      <w:r>
        <w:rPr>
          <w:rFonts w:ascii="宋体" w:hAnsi="宋体"/>
          <w:snapToGrid w:val="0"/>
          <w:sz w:val="28"/>
          <w:szCs w:val="28"/>
        </w:rPr>
        <w:t>应当符合询价文件的要求，并且其质量完全符合国家标准、军用标准或行业标准。</w:t>
      </w:r>
    </w:p>
    <w:p>
      <w:pPr>
        <w:numPr>
          <w:ilvl w:val="0"/>
          <w:numId w:val="9"/>
        </w:numPr>
        <w:spacing w:line="560" w:lineRule="exact"/>
        <w:ind w:firstLine="560" w:firstLineChars="200"/>
        <w:rPr>
          <w:rFonts w:ascii="宋体" w:hAnsi="宋体"/>
          <w:snapToGrid w:val="0"/>
          <w:sz w:val="28"/>
          <w:szCs w:val="28"/>
        </w:rPr>
      </w:pPr>
      <w:r>
        <w:rPr>
          <w:rFonts w:ascii="宋体" w:hAnsi="宋体"/>
          <w:snapToGrid w:val="0"/>
          <w:sz w:val="28"/>
          <w:szCs w:val="28"/>
        </w:rPr>
        <w:t>报价委托</w:t>
      </w:r>
    </w:p>
    <w:p>
      <w:pPr>
        <w:spacing w:line="560" w:lineRule="exact"/>
        <w:ind w:firstLine="560" w:firstLineChars="200"/>
        <w:rPr>
          <w:rFonts w:ascii="宋体" w:hAnsi="宋体"/>
          <w:snapToGrid w:val="0"/>
          <w:sz w:val="28"/>
          <w:szCs w:val="28"/>
        </w:rPr>
      </w:pPr>
      <w:r>
        <w:rPr>
          <w:rFonts w:ascii="宋体" w:hAnsi="宋体"/>
          <w:snapToGrid w:val="0"/>
          <w:sz w:val="28"/>
          <w:szCs w:val="28"/>
        </w:rPr>
        <w:t>如</w:t>
      </w:r>
      <w:r>
        <w:rPr>
          <w:rFonts w:hint="eastAsia" w:ascii="宋体" w:hAnsi="宋体"/>
          <w:snapToGrid w:val="0"/>
          <w:sz w:val="28"/>
          <w:szCs w:val="28"/>
        </w:rPr>
        <w:t>报价方</w:t>
      </w:r>
      <w:r>
        <w:rPr>
          <w:rFonts w:ascii="宋体" w:hAnsi="宋体"/>
          <w:snapToGrid w:val="0"/>
          <w:sz w:val="28"/>
          <w:szCs w:val="28"/>
        </w:rPr>
        <w:t>代表不是法定代表人，须持有《法定代表人授权书》(</w:t>
      </w:r>
      <w:r>
        <w:rPr>
          <w:rFonts w:hint="eastAsia" w:ascii="宋体" w:hAnsi="宋体"/>
          <w:snapToGrid w:val="0"/>
          <w:sz w:val="28"/>
          <w:szCs w:val="28"/>
        </w:rPr>
        <w:t>附件12</w:t>
      </w:r>
      <w:r>
        <w:rPr>
          <w:rFonts w:ascii="宋体" w:hAnsi="宋体"/>
          <w:snapToGrid w:val="0"/>
          <w:sz w:val="28"/>
          <w:szCs w:val="28"/>
        </w:rPr>
        <w:t>)。</w:t>
      </w:r>
    </w:p>
    <w:p>
      <w:pPr>
        <w:numPr>
          <w:ilvl w:val="0"/>
          <w:numId w:val="9"/>
        </w:numPr>
        <w:spacing w:line="560" w:lineRule="exact"/>
        <w:ind w:firstLine="560" w:firstLineChars="200"/>
        <w:rPr>
          <w:rFonts w:ascii="宋体" w:hAnsi="宋体"/>
          <w:snapToGrid w:val="0"/>
          <w:sz w:val="28"/>
          <w:szCs w:val="28"/>
        </w:rPr>
      </w:pPr>
      <w:r>
        <w:rPr>
          <w:rFonts w:ascii="宋体" w:hAnsi="宋体"/>
          <w:snapToGrid w:val="0"/>
          <w:sz w:val="28"/>
          <w:szCs w:val="28"/>
        </w:rPr>
        <w:t>付款及结算方式</w:t>
      </w:r>
    </w:p>
    <w:p>
      <w:pPr>
        <w:snapToGrid w:val="0"/>
        <w:spacing w:line="560" w:lineRule="exact"/>
        <w:ind w:firstLine="560" w:firstLineChars="200"/>
        <w:rPr>
          <w:rFonts w:ascii="宋体" w:hAnsi="宋体"/>
          <w:snapToGrid w:val="0"/>
          <w:sz w:val="28"/>
          <w:szCs w:val="28"/>
        </w:rPr>
      </w:pPr>
      <w:r>
        <w:rPr>
          <w:rFonts w:hint="eastAsia" w:ascii="宋体" w:hAnsi="宋体"/>
          <w:snapToGrid w:val="0"/>
          <w:sz w:val="28"/>
          <w:szCs w:val="28"/>
        </w:rPr>
        <w:t>1.本项目不预付货款，待所有</w:t>
      </w:r>
      <w:r>
        <w:rPr>
          <w:rFonts w:hint="eastAsia" w:ascii="宋体" w:hAnsi="宋体"/>
          <w:snapToGrid w:val="0"/>
          <w:sz w:val="28"/>
          <w:szCs w:val="28"/>
          <w:lang w:eastAsia="zh-CN"/>
        </w:rPr>
        <w:t>服务实施完成</w:t>
      </w:r>
      <w:r>
        <w:rPr>
          <w:rFonts w:hint="eastAsia" w:ascii="宋体" w:hAnsi="宋体"/>
          <w:snapToGrid w:val="0"/>
          <w:sz w:val="28"/>
          <w:szCs w:val="28"/>
        </w:rPr>
        <w:t>后，甲方凭发票、合同等办理结算，</w:t>
      </w:r>
      <w:r>
        <w:rPr>
          <w:rFonts w:hint="eastAsia" w:ascii="宋体" w:hAnsi="宋体"/>
          <w:snapToGrid w:val="0"/>
          <w:sz w:val="28"/>
          <w:szCs w:val="28"/>
          <w:lang w:eastAsia="zh-CN"/>
        </w:rPr>
        <w:t>费用</w:t>
      </w:r>
      <w:r>
        <w:rPr>
          <w:rFonts w:hint="eastAsia" w:ascii="宋体" w:hAnsi="宋体"/>
          <w:snapToGrid w:val="0"/>
          <w:sz w:val="28"/>
          <w:szCs w:val="28"/>
        </w:rPr>
        <w:t>以银行转账方式直接支付到合同乙方账户。在结算过程中出具虚假发票和不真实文件资料的供应商，将被列入黑名单，终生不得参与军队采购活动，并在军队采购网上予以公示。</w:t>
      </w:r>
    </w:p>
    <w:p>
      <w:pPr>
        <w:snapToGrid w:val="0"/>
        <w:spacing w:line="560" w:lineRule="exact"/>
        <w:ind w:firstLine="560" w:firstLineChars="200"/>
        <w:rPr>
          <w:rFonts w:ascii="宋体" w:hAnsi="宋体"/>
          <w:snapToGrid w:val="0"/>
          <w:sz w:val="28"/>
          <w:szCs w:val="28"/>
        </w:rPr>
      </w:pPr>
      <w:r>
        <w:rPr>
          <w:rFonts w:hint="eastAsia" w:ascii="宋体" w:hAnsi="宋体"/>
          <w:snapToGrid w:val="0"/>
          <w:sz w:val="28"/>
          <w:szCs w:val="28"/>
        </w:rPr>
        <w:t>2.签订合同</w:t>
      </w:r>
      <w:r>
        <w:rPr>
          <w:rFonts w:hint="eastAsia" w:ascii="宋体" w:hAnsi="宋体"/>
          <w:snapToGrid w:val="0"/>
          <w:sz w:val="28"/>
          <w:szCs w:val="28"/>
          <w:lang w:eastAsia="zh-CN"/>
        </w:rPr>
        <w:t>并完成所有服务项目后</w:t>
      </w:r>
      <w:r>
        <w:rPr>
          <w:rFonts w:hint="eastAsia" w:ascii="宋体" w:hAnsi="宋体"/>
          <w:snapToGrid w:val="0"/>
          <w:sz w:val="28"/>
          <w:szCs w:val="28"/>
        </w:rPr>
        <w:t>，甲方</w:t>
      </w:r>
      <w:r>
        <w:rPr>
          <w:rFonts w:hint="eastAsia" w:ascii="宋体" w:hAnsi="宋体"/>
          <w:snapToGrid w:val="0"/>
          <w:sz w:val="28"/>
          <w:szCs w:val="28"/>
          <w:lang w:eastAsia="zh-CN"/>
        </w:rPr>
        <w:t>一次性</w:t>
      </w:r>
      <w:r>
        <w:rPr>
          <w:rFonts w:hint="eastAsia" w:ascii="宋体" w:hAnsi="宋体"/>
          <w:snapToGrid w:val="0"/>
          <w:sz w:val="28"/>
          <w:szCs w:val="28"/>
        </w:rPr>
        <w:t>向乙方支付合同总价的</w:t>
      </w:r>
      <w:r>
        <w:rPr>
          <w:rFonts w:hint="eastAsia" w:ascii="宋体" w:hAnsi="宋体"/>
          <w:snapToGrid w:val="0"/>
          <w:sz w:val="28"/>
          <w:szCs w:val="28"/>
          <w:u w:val="single"/>
          <w:lang w:val="en-US" w:eastAsia="zh-CN"/>
        </w:rPr>
        <w:t>100</w:t>
      </w:r>
      <w:r>
        <w:rPr>
          <w:rFonts w:hint="eastAsia" w:ascii="宋体" w:hAnsi="宋体"/>
          <w:snapToGrid w:val="0"/>
          <w:sz w:val="28"/>
          <w:szCs w:val="28"/>
          <w:u w:val="single"/>
        </w:rPr>
        <w:t>%</w:t>
      </w:r>
      <w:r>
        <w:rPr>
          <w:rFonts w:hint="eastAsia" w:ascii="宋体" w:hAnsi="宋体"/>
          <w:snapToGrid w:val="0"/>
          <w:sz w:val="28"/>
          <w:szCs w:val="28"/>
        </w:rPr>
        <w:t>。注：支付货款前，</w:t>
      </w:r>
      <w:r>
        <w:rPr>
          <w:rFonts w:hint="eastAsia" w:ascii="宋体" w:hAnsi="宋体"/>
          <w:snapToGrid w:val="0"/>
          <w:sz w:val="28"/>
          <w:szCs w:val="28"/>
          <w:lang w:eastAsia="zh-CN"/>
        </w:rPr>
        <w:t>承租人</w:t>
      </w:r>
      <w:r>
        <w:rPr>
          <w:rFonts w:hint="eastAsia" w:ascii="宋体" w:hAnsi="宋体"/>
          <w:snapToGrid w:val="0"/>
          <w:sz w:val="28"/>
          <w:szCs w:val="28"/>
        </w:rPr>
        <w:t>需先开具税务发票。</w:t>
      </w:r>
    </w:p>
    <w:p>
      <w:pPr>
        <w:numPr>
          <w:ilvl w:val="0"/>
          <w:numId w:val="9"/>
        </w:numPr>
        <w:spacing w:line="560" w:lineRule="exact"/>
        <w:ind w:firstLine="560" w:firstLineChars="200"/>
        <w:rPr>
          <w:rFonts w:ascii="宋体" w:hAnsi="宋体"/>
          <w:snapToGrid w:val="0"/>
          <w:sz w:val="28"/>
          <w:szCs w:val="28"/>
        </w:rPr>
      </w:pPr>
      <w:r>
        <w:rPr>
          <w:rFonts w:ascii="宋体" w:hAnsi="宋体"/>
          <w:snapToGrid w:val="0"/>
          <w:sz w:val="28"/>
          <w:szCs w:val="28"/>
        </w:rPr>
        <w:t>报价费用</w:t>
      </w:r>
    </w:p>
    <w:p>
      <w:pPr>
        <w:snapToGrid w:val="0"/>
        <w:spacing w:line="560" w:lineRule="exact"/>
        <w:ind w:firstLine="560" w:firstLineChars="200"/>
        <w:rPr>
          <w:rFonts w:ascii="宋体" w:hAnsi="宋体"/>
          <w:snapToGrid w:val="0"/>
          <w:sz w:val="28"/>
          <w:szCs w:val="28"/>
        </w:rPr>
      </w:pPr>
      <w:r>
        <w:rPr>
          <w:rFonts w:ascii="宋体" w:hAnsi="宋体"/>
          <w:snapToGrid w:val="0"/>
          <w:sz w:val="28"/>
          <w:szCs w:val="28"/>
        </w:rPr>
        <w:t>不论</w:t>
      </w:r>
      <w:r>
        <w:rPr>
          <w:rFonts w:hint="eastAsia" w:ascii="宋体" w:hAnsi="宋体"/>
          <w:snapToGrid w:val="0"/>
          <w:sz w:val="28"/>
          <w:szCs w:val="28"/>
        </w:rPr>
        <w:t>询价结果如何</w:t>
      </w:r>
      <w:r>
        <w:rPr>
          <w:rFonts w:ascii="宋体" w:hAnsi="宋体"/>
          <w:snapToGrid w:val="0"/>
          <w:sz w:val="28"/>
          <w:szCs w:val="28"/>
        </w:rPr>
        <w:t>，</w:t>
      </w:r>
      <w:r>
        <w:rPr>
          <w:rFonts w:hint="eastAsia" w:ascii="宋体" w:hAnsi="宋体"/>
          <w:snapToGrid w:val="0"/>
          <w:sz w:val="28"/>
          <w:szCs w:val="28"/>
        </w:rPr>
        <w:t>报价方</w:t>
      </w:r>
      <w:r>
        <w:rPr>
          <w:rFonts w:ascii="宋体" w:hAnsi="宋体"/>
          <w:snapToGrid w:val="0"/>
          <w:sz w:val="28"/>
          <w:szCs w:val="28"/>
        </w:rPr>
        <w:t>均应自行承担与</w:t>
      </w:r>
      <w:r>
        <w:rPr>
          <w:rFonts w:hint="eastAsia" w:ascii="宋体" w:hAnsi="宋体"/>
          <w:snapToGrid w:val="0"/>
          <w:sz w:val="28"/>
          <w:szCs w:val="28"/>
        </w:rPr>
        <w:t>询价</w:t>
      </w:r>
      <w:r>
        <w:rPr>
          <w:rFonts w:ascii="宋体" w:hAnsi="宋体"/>
          <w:snapToGrid w:val="0"/>
          <w:sz w:val="28"/>
          <w:szCs w:val="28"/>
        </w:rPr>
        <w:t>报价有关的全部费用。</w:t>
      </w:r>
    </w:p>
    <w:p>
      <w:pPr>
        <w:numPr>
          <w:ilvl w:val="0"/>
          <w:numId w:val="9"/>
        </w:numPr>
        <w:spacing w:line="560" w:lineRule="exact"/>
        <w:ind w:firstLine="560" w:firstLineChars="200"/>
        <w:rPr>
          <w:rFonts w:ascii="宋体" w:hAnsi="宋体"/>
          <w:snapToGrid w:val="0"/>
          <w:sz w:val="28"/>
          <w:szCs w:val="28"/>
        </w:rPr>
      </w:pPr>
      <w:r>
        <w:rPr>
          <w:rFonts w:ascii="宋体" w:hAnsi="宋体"/>
          <w:snapToGrid w:val="0"/>
          <w:sz w:val="28"/>
          <w:szCs w:val="28"/>
        </w:rPr>
        <w:t>信息发布</w:t>
      </w:r>
    </w:p>
    <w:p>
      <w:pPr>
        <w:snapToGrid w:val="0"/>
        <w:spacing w:line="560" w:lineRule="exact"/>
        <w:ind w:firstLine="560" w:firstLineChars="200"/>
        <w:rPr>
          <w:rFonts w:ascii="宋体" w:hAnsi="宋体"/>
          <w:snapToGrid w:val="0"/>
          <w:sz w:val="28"/>
          <w:szCs w:val="28"/>
        </w:rPr>
      </w:pPr>
      <w:r>
        <w:rPr>
          <w:rFonts w:ascii="宋体" w:hAnsi="宋体"/>
          <w:snapToGrid w:val="0"/>
          <w:sz w:val="28"/>
          <w:szCs w:val="28"/>
        </w:rPr>
        <w:t>本采购项目需要公开的有关信息，采购机构均通过“军队采购网”（www.plap.cn）公开发布。</w:t>
      </w:r>
      <w:r>
        <w:rPr>
          <w:rFonts w:hint="eastAsia" w:ascii="宋体" w:hAnsi="宋体"/>
          <w:snapToGrid w:val="0"/>
          <w:sz w:val="28"/>
          <w:szCs w:val="28"/>
        </w:rPr>
        <w:t>报价方</w:t>
      </w:r>
      <w:r>
        <w:rPr>
          <w:rFonts w:ascii="宋体" w:hAnsi="宋体"/>
          <w:snapToGrid w:val="0"/>
          <w:sz w:val="28"/>
          <w:szCs w:val="28"/>
        </w:rPr>
        <w:t>在参与本采购项目报价活动期间，请及时关注以上媒体上的相关信息，</w:t>
      </w:r>
      <w:r>
        <w:rPr>
          <w:rFonts w:hint="eastAsia" w:ascii="宋体" w:hAnsi="宋体"/>
          <w:snapToGrid w:val="0"/>
          <w:sz w:val="28"/>
          <w:szCs w:val="28"/>
        </w:rPr>
        <w:t>报价方</w:t>
      </w:r>
      <w:r>
        <w:rPr>
          <w:rFonts w:ascii="宋体" w:hAnsi="宋体"/>
          <w:snapToGrid w:val="0"/>
          <w:sz w:val="28"/>
          <w:szCs w:val="28"/>
        </w:rPr>
        <w:t>因没有及时关注而未能如期获取相关信息，</w:t>
      </w:r>
      <w:r>
        <w:rPr>
          <w:rFonts w:hint="eastAsia" w:ascii="宋体" w:hAnsi="宋体"/>
          <w:snapToGrid w:val="0"/>
          <w:sz w:val="28"/>
          <w:szCs w:val="28"/>
        </w:rPr>
        <w:t>将会增加</w:t>
      </w:r>
      <w:r>
        <w:rPr>
          <w:rFonts w:ascii="宋体" w:hAnsi="宋体"/>
          <w:snapToGrid w:val="0"/>
          <w:sz w:val="28"/>
          <w:szCs w:val="28"/>
        </w:rPr>
        <w:t>报价风险，采购机构对此不承担任何责任。</w:t>
      </w:r>
    </w:p>
    <w:p>
      <w:pPr>
        <w:snapToGrid w:val="0"/>
        <w:spacing w:line="560" w:lineRule="exact"/>
        <w:ind w:firstLine="560" w:firstLineChars="200"/>
        <w:rPr>
          <w:rFonts w:ascii="宋体" w:hAnsi="宋体"/>
          <w:snapToGrid w:val="0"/>
          <w:sz w:val="28"/>
          <w:szCs w:val="28"/>
        </w:rPr>
      </w:pPr>
    </w:p>
    <w:p>
      <w:pPr>
        <w:numPr>
          <w:ilvl w:val="0"/>
          <w:numId w:val="8"/>
        </w:numPr>
        <w:spacing w:beforeLines="100" w:afterLines="100" w:line="520" w:lineRule="exact"/>
        <w:jc w:val="center"/>
        <w:rPr>
          <w:rFonts w:eastAsia="黑体"/>
          <w:sz w:val="32"/>
          <w:szCs w:val="32"/>
        </w:rPr>
      </w:pPr>
      <w:r>
        <w:rPr>
          <w:rFonts w:eastAsia="黑体"/>
          <w:sz w:val="32"/>
          <w:szCs w:val="32"/>
        </w:rPr>
        <w:t>询价文件</w:t>
      </w:r>
    </w:p>
    <w:p>
      <w:pPr>
        <w:numPr>
          <w:ilvl w:val="0"/>
          <w:numId w:val="10"/>
        </w:numPr>
        <w:spacing w:line="560" w:lineRule="exact"/>
        <w:ind w:firstLine="560" w:firstLineChars="200"/>
        <w:rPr>
          <w:rFonts w:ascii="宋体" w:hAnsi="宋体"/>
          <w:snapToGrid w:val="0"/>
          <w:sz w:val="28"/>
          <w:szCs w:val="28"/>
        </w:rPr>
      </w:pPr>
      <w:r>
        <w:rPr>
          <w:rFonts w:ascii="宋体" w:hAnsi="宋体"/>
          <w:snapToGrid w:val="0"/>
          <w:sz w:val="28"/>
          <w:szCs w:val="28"/>
        </w:rPr>
        <w:t>询价文件的内容</w:t>
      </w:r>
    </w:p>
    <w:p>
      <w:pPr>
        <w:spacing w:line="560" w:lineRule="exact"/>
        <w:ind w:firstLine="560" w:firstLineChars="200"/>
        <w:rPr>
          <w:sz w:val="28"/>
          <w:szCs w:val="28"/>
          <w:lang w:val="zh-CN"/>
        </w:rPr>
      </w:pPr>
      <w:r>
        <w:rPr>
          <w:sz w:val="28"/>
          <w:szCs w:val="28"/>
        </w:rPr>
        <w:t>询价文件</w:t>
      </w:r>
      <w:r>
        <w:rPr>
          <w:sz w:val="28"/>
          <w:szCs w:val="28"/>
          <w:lang w:val="zh-CN"/>
        </w:rPr>
        <w:t>由询价邀请书</w:t>
      </w:r>
      <w:r>
        <w:rPr>
          <w:rFonts w:hint="eastAsia"/>
          <w:sz w:val="28"/>
          <w:szCs w:val="28"/>
          <w:lang w:val="zh-CN"/>
        </w:rPr>
        <w:t>、</w:t>
      </w:r>
      <w:r>
        <w:rPr>
          <w:rFonts w:hint="eastAsia"/>
          <w:sz w:val="28"/>
          <w:szCs w:val="28"/>
        </w:rPr>
        <w:t>采购项目</w:t>
      </w:r>
      <w:r>
        <w:rPr>
          <w:bCs/>
          <w:sz w:val="28"/>
          <w:szCs w:val="28"/>
          <w:lang w:val="zh-CN"/>
        </w:rPr>
        <w:t>技术和商务要求</w:t>
      </w:r>
      <w:r>
        <w:rPr>
          <w:rFonts w:hint="eastAsia"/>
          <w:bCs/>
          <w:sz w:val="28"/>
          <w:szCs w:val="28"/>
          <w:lang w:val="zh-CN"/>
        </w:rPr>
        <w:t>、</w:t>
      </w:r>
      <w:r>
        <w:rPr>
          <w:rFonts w:hint="eastAsia"/>
          <w:sz w:val="28"/>
          <w:szCs w:val="28"/>
          <w:lang w:val="zh-CN"/>
        </w:rPr>
        <w:t>报价方</w:t>
      </w:r>
      <w:r>
        <w:rPr>
          <w:sz w:val="28"/>
          <w:szCs w:val="28"/>
          <w:lang w:val="zh-CN"/>
        </w:rPr>
        <w:t>须知</w:t>
      </w:r>
      <w:r>
        <w:rPr>
          <w:rFonts w:hint="eastAsia"/>
          <w:sz w:val="28"/>
          <w:szCs w:val="28"/>
          <w:lang w:val="zh-CN"/>
        </w:rPr>
        <w:t>、</w:t>
      </w:r>
      <w:r>
        <w:rPr>
          <w:sz w:val="28"/>
          <w:szCs w:val="28"/>
          <w:lang w:val="zh-CN"/>
        </w:rPr>
        <w:t>合同样本</w:t>
      </w:r>
      <w:r>
        <w:rPr>
          <w:rFonts w:hint="eastAsia"/>
          <w:sz w:val="28"/>
          <w:szCs w:val="28"/>
          <w:lang w:val="zh-CN"/>
        </w:rPr>
        <w:t>、</w:t>
      </w:r>
      <w:r>
        <w:rPr>
          <w:sz w:val="28"/>
          <w:szCs w:val="28"/>
          <w:lang w:val="zh-CN"/>
        </w:rPr>
        <w:t>附件</w:t>
      </w:r>
      <w:r>
        <w:rPr>
          <w:rFonts w:hint="eastAsia"/>
          <w:sz w:val="28"/>
          <w:szCs w:val="28"/>
          <w:lang w:val="zh-CN"/>
        </w:rPr>
        <w:t>/</w:t>
      </w:r>
      <w:r>
        <w:rPr>
          <w:sz w:val="28"/>
          <w:szCs w:val="28"/>
          <w:lang w:val="zh-CN"/>
        </w:rPr>
        <w:t>报价文件格式等内容构成。</w:t>
      </w:r>
    </w:p>
    <w:p>
      <w:pPr>
        <w:spacing w:line="560" w:lineRule="exact"/>
        <w:ind w:firstLine="560" w:firstLineChars="200"/>
        <w:rPr>
          <w:sz w:val="28"/>
          <w:szCs w:val="28"/>
          <w:lang w:val="zh-CN"/>
        </w:rPr>
      </w:pPr>
      <w:r>
        <w:rPr>
          <w:sz w:val="28"/>
          <w:szCs w:val="28"/>
          <w:lang w:val="zh-CN"/>
        </w:rPr>
        <w:t>询价文件以中文编写。纸质询价文件与电子介质询价文件具有同等法律效力，两者出现不一致时，以纸质询价文件为准。</w:t>
      </w:r>
    </w:p>
    <w:p>
      <w:pPr>
        <w:numPr>
          <w:ilvl w:val="0"/>
          <w:numId w:val="10"/>
        </w:numPr>
        <w:spacing w:line="560" w:lineRule="exact"/>
        <w:ind w:firstLine="560" w:firstLineChars="200"/>
        <w:rPr>
          <w:rFonts w:ascii="宋体" w:hAnsi="宋体"/>
          <w:snapToGrid w:val="0"/>
          <w:sz w:val="28"/>
          <w:szCs w:val="28"/>
        </w:rPr>
      </w:pPr>
      <w:r>
        <w:rPr>
          <w:rFonts w:ascii="宋体" w:hAnsi="宋体"/>
          <w:snapToGrid w:val="0"/>
          <w:sz w:val="28"/>
          <w:szCs w:val="28"/>
        </w:rPr>
        <w:t>询价文件的澄清</w:t>
      </w:r>
    </w:p>
    <w:p>
      <w:pPr>
        <w:spacing w:line="560" w:lineRule="exact"/>
        <w:ind w:firstLine="560" w:firstLineChars="200"/>
        <w:rPr>
          <w:sz w:val="28"/>
          <w:szCs w:val="28"/>
        </w:rPr>
      </w:pPr>
      <w:r>
        <w:rPr>
          <w:rFonts w:hint="eastAsia"/>
          <w:snapToGrid w:val="0"/>
          <w:sz w:val="28"/>
          <w:szCs w:val="28"/>
        </w:rPr>
        <w:t>报价方</w:t>
      </w:r>
      <w:r>
        <w:rPr>
          <w:sz w:val="28"/>
          <w:szCs w:val="28"/>
        </w:rPr>
        <w:t>对询价文件如有疑问要求澄清，应当在报价截止时间前以书面形式</w:t>
      </w:r>
      <w:r>
        <w:rPr>
          <w:rFonts w:hint="eastAsia"/>
          <w:sz w:val="28"/>
          <w:szCs w:val="28"/>
        </w:rPr>
        <w:t>通知</w:t>
      </w:r>
      <w:r>
        <w:rPr>
          <w:sz w:val="28"/>
          <w:szCs w:val="28"/>
        </w:rPr>
        <w:t>采购机构，采购机构应当视情以适当方式予以澄清，或以书面形式答复。如有必要，在不标明问题查询来源的情况下，采购机构可将答复内容以书面形式通知所有</w:t>
      </w:r>
      <w:r>
        <w:rPr>
          <w:rFonts w:hint="eastAsia"/>
          <w:snapToGrid w:val="0"/>
          <w:sz w:val="28"/>
          <w:szCs w:val="28"/>
        </w:rPr>
        <w:t>报价方</w:t>
      </w:r>
      <w:r>
        <w:rPr>
          <w:sz w:val="28"/>
          <w:szCs w:val="28"/>
        </w:rPr>
        <w:t>。</w:t>
      </w:r>
    </w:p>
    <w:p>
      <w:pPr>
        <w:numPr>
          <w:ilvl w:val="0"/>
          <w:numId w:val="10"/>
        </w:numPr>
        <w:spacing w:line="560" w:lineRule="exact"/>
        <w:ind w:firstLine="560" w:firstLineChars="200"/>
        <w:rPr>
          <w:rFonts w:ascii="宋体" w:hAnsi="宋体"/>
          <w:snapToGrid w:val="0"/>
          <w:sz w:val="28"/>
          <w:szCs w:val="28"/>
        </w:rPr>
      </w:pPr>
      <w:r>
        <w:rPr>
          <w:rFonts w:ascii="宋体" w:hAnsi="宋体"/>
          <w:snapToGrid w:val="0"/>
          <w:sz w:val="28"/>
          <w:szCs w:val="28"/>
        </w:rPr>
        <w:t>询价文件的修改</w:t>
      </w:r>
    </w:p>
    <w:p>
      <w:pPr>
        <w:numPr>
          <w:ilvl w:val="0"/>
          <w:numId w:val="11"/>
        </w:numPr>
        <w:tabs>
          <w:tab w:val="left" w:pos="0"/>
        </w:tabs>
        <w:spacing w:line="560" w:lineRule="exact"/>
        <w:ind w:left="0" w:firstLine="560" w:firstLineChars="200"/>
        <w:rPr>
          <w:sz w:val="28"/>
          <w:szCs w:val="28"/>
        </w:rPr>
      </w:pPr>
      <w:r>
        <w:rPr>
          <w:sz w:val="28"/>
          <w:szCs w:val="28"/>
        </w:rPr>
        <w:t>报价截止时间前，</w:t>
      </w:r>
      <w:r>
        <w:rPr>
          <w:rFonts w:hint="eastAsia"/>
          <w:sz w:val="28"/>
          <w:szCs w:val="28"/>
        </w:rPr>
        <w:t>采购机构可对已发出的询价文件进行修改。询价文件修改内容是询价文件的组成部分</w:t>
      </w:r>
      <w:r>
        <w:rPr>
          <w:sz w:val="28"/>
          <w:szCs w:val="28"/>
        </w:rPr>
        <w:t>。</w:t>
      </w:r>
    </w:p>
    <w:p>
      <w:pPr>
        <w:numPr>
          <w:ilvl w:val="0"/>
          <w:numId w:val="11"/>
        </w:numPr>
        <w:tabs>
          <w:tab w:val="left" w:pos="0"/>
        </w:tabs>
        <w:spacing w:line="560" w:lineRule="exact"/>
        <w:ind w:left="0" w:firstLine="560" w:firstLineChars="200"/>
        <w:rPr>
          <w:sz w:val="28"/>
          <w:szCs w:val="28"/>
        </w:rPr>
      </w:pPr>
      <w:r>
        <w:rPr>
          <w:sz w:val="28"/>
          <w:szCs w:val="28"/>
        </w:rPr>
        <w:t>询价文件的修改内容可能影响报价文件编制的，采购机构</w:t>
      </w:r>
      <w:r>
        <w:rPr>
          <w:rFonts w:hint="eastAsia"/>
          <w:sz w:val="28"/>
          <w:szCs w:val="28"/>
        </w:rPr>
        <w:t>应</w:t>
      </w:r>
      <w:r>
        <w:rPr>
          <w:sz w:val="28"/>
          <w:szCs w:val="28"/>
        </w:rPr>
        <w:t>在报价截止时间前，以书面形式通知所有</w:t>
      </w:r>
      <w:r>
        <w:rPr>
          <w:rFonts w:hint="eastAsia"/>
          <w:sz w:val="28"/>
          <w:szCs w:val="28"/>
        </w:rPr>
        <w:t>购买</w:t>
      </w:r>
      <w:r>
        <w:rPr>
          <w:sz w:val="28"/>
          <w:szCs w:val="28"/>
        </w:rPr>
        <w:t>询价文件的</w:t>
      </w:r>
      <w:r>
        <w:rPr>
          <w:rFonts w:hint="eastAsia"/>
          <w:snapToGrid w:val="0"/>
          <w:sz w:val="28"/>
          <w:szCs w:val="28"/>
        </w:rPr>
        <w:t>报价方</w:t>
      </w:r>
      <w:r>
        <w:rPr>
          <w:sz w:val="28"/>
          <w:szCs w:val="28"/>
        </w:rPr>
        <w:t>，并对</w:t>
      </w:r>
      <w:r>
        <w:rPr>
          <w:rFonts w:hint="eastAsia"/>
          <w:snapToGrid w:val="0"/>
          <w:sz w:val="28"/>
          <w:szCs w:val="28"/>
        </w:rPr>
        <w:t>报价方</w:t>
      </w:r>
      <w:r>
        <w:rPr>
          <w:sz w:val="28"/>
          <w:szCs w:val="28"/>
        </w:rPr>
        <w:t>具有约束力。</w:t>
      </w:r>
      <w:r>
        <w:rPr>
          <w:rFonts w:hint="eastAsia"/>
          <w:snapToGrid w:val="0"/>
          <w:sz w:val="28"/>
          <w:szCs w:val="28"/>
        </w:rPr>
        <w:t>报价方</w:t>
      </w:r>
      <w:r>
        <w:rPr>
          <w:sz w:val="28"/>
          <w:szCs w:val="28"/>
        </w:rPr>
        <w:t>在收到上述通知后，应立即以书面形式向采购机构确认。</w:t>
      </w:r>
    </w:p>
    <w:p>
      <w:pPr>
        <w:numPr>
          <w:ilvl w:val="0"/>
          <w:numId w:val="11"/>
        </w:numPr>
        <w:tabs>
          <w:tab w:val="left" w:pos="0"/>
        </w:tabs>
        <w:spacing w:line="560" w:lineRule="exact"/>
        <w:ind w:left="0" w:firstLine="560" w:firstLineChars="200"/>
        <w:rPr>
          <w:sz w:val="28"/>
          <w:szCs w:val="28"/>
        </w:rPr>
      </w:pPr>
      <w:r>
        <w:rPr>
          <w:sz w:val="28"/>
          <w:szCs w:val="28"/>
        </w:rPr>
        <w:t>为使</w:t>
      </w:r>
      <w:r>
        <w:rPr>
          <w:rFonts w:hint="eastAsia"/>
          <w:snapToGrid w:val="0"/>
          <w:sz w:val="28"/>
          <w:szCs w:val="28"/>
        </w:rPr>
        <w:t>报价方</w:t>
      </w:r>
      <w:r>
        <w:rPr>
          <w:sz w:val="28"/>
          <w:szCs w:val="28"/>
        </w:rPr>
        <w:t>有足够时间修改报价文件，采购机构可酌情推迟</w:t>
      </w:r>
      <w:r>
        <w:rPr>
          <w:rFonts w:hint="eastAsia"/>
          <w:sz w:val="28"/>
          <w:szCs w:val="28"/>
        </w:rPr>
        <w:t>询价</w:t>
      </w:r>
      <w:r>
        <w:rPr>
          <w:sz w:val="28"/>
          <w:szCs w:val="28"/>
        </w:rPr>
        <w:t>时间。</w:t>
      </w:r>
    </w:p>
    <w:p>
      <w:pPr>
        <w:numPr>
          <w:ilvl w:val="0"/>
          <w:numId w:val="8"/>
        </w:numPr>
        <w:spacing w:beforeLines="100" w:afterLines="100" w:line="520" w:lineRule="exact"/>
        <w:jc w:val="center"/>
        <w:rPr>
          <w:rFonts w:eastAsia="黑体"/>
          <w:sz w:val="32"/>
          <w:szCs w:val="32"/>
        </w:rPr>
      </w:pPr>
      <w:r>
        <w:rPr>
          <w:rFonts w:eastAsia="黑体"/>
          <w:sz w:val="32"/>
          <w:szCs w:val="32"/>
        </w:rPr>
        <w:t>报价文件编制</w:t>
      </w:r>
    </w:p>
    <w:p>
      <w:pPr>
        <w:numPr>
          <w:ilvl w:val="0"/>
          <w:numId w:val="12"/>
        </w:numPr>
        <w:spacing w:line="560" w:lineRule="exact"/>
        <w:ind w:firstLine="560" w:firstLineChars="200"/>
        <w:rPr>
          <w:rFonts w:ascii="宋体" w:hAnsi="宋体"/>
          <w:snapToGrid w:val="0"/>
          <w:sz w:val="28"/>
          <w:szCs w:val="28"/>
        </w:rPr>
      </w:pPr>
      <w:r>
        <w:rPr>
          <w:rFonts w:ascii="宋体" w:hAnsi="宋体"/>
          <w:snapToGrid w:val="0"/>
          <w:sz w:val="28"/>
          <w:szCs w:val="28"/>
        </w:rPr>
        <w:t>注意事项</w:t>
      </w:r>
    </w:p>
    <w:p>
      <w:pPr>
        <w:autoSpaceDE w:val="0"/>
        <w:autoSpaceDN w:val="0"/>
        <w:spacing w:line="560" w:lineRule="exact"/>
        <w:ind w:firstLine="470" w:firstLineChars="168"/>
        <w:rPr>
          <w:rFonts w:ascii="宋体" w:hAnsi="宋体"/>
          <w:sz w:val="28"/>
          <w:szCs w:val="28"/>
        </w:rPr>
      </w:pPr>
      <w:r>
        <w:rPr>
          <w:rFonts w:hint="eastAsia" w:ascii="宋体" w:hAnsi="宋体"/>
          <w:snapToGrid w:val="0"/>
          <w:sz w:val="28"/>
          <w:szCs w:val="28"/>
          <w:lang w:val="zh-CN"/>
        </w:rPr>
        <w:t>报价方</w:t>
      </w:r>
      <w:r>
        <w:rPr>
          <w:rFonts w:ascii="宋体" w:hAnsi="宋体"/>
          <w:snapToGrid w:val="0"/>
          <w:sz w:val="28"/>
          <w:szCs w:val="28"/>
        </w:rPr>
        <w:t>应仔细阅读询价文件，在完全了解全部内容后，依法真实编制报价文件。</w:t>
      </w:r>
      <w:r>
        <w:rPr>
          <w:rFonts w:ascii="宋体" w:hAnsi="宋体"/>
          <w:bCs/>
          <w:snapToGrid w:val="0"/>
          <w:sz w:val="28"/>
          <w:szCs w:val="28"/>
        </w:rPr>
        <w:t>如果没有按照询价文件要求提交全部报价文件或者资料，没有对询价文件实质性响应，可能导致报价被否决</w:t>
      </w:r>
      <w:r>
        <w:rPr>
          <w:rFonts w:ascii="宋体" w:hAnsi="宋体"/>
          <w:snapToGrid w:val="0"/>
          <w:sz w:val="28"/>
          <w:szCs w:val="28"/>
        </w:rPr>
        <w:t>。</w:t>
      </w:r>
    </w:p>
    <w:p>
      <w:pPr>
        <w:numPr>
          <w:ilvl w:val="0"/>
          <w:numId w:val="12"/>
        </w:numPr>
        <w:spacing w:line="560" w:lineRule="exact"/>
        <w:ind w:firstLine="560" w:firstLineChars="200"/>
        <w:rPr>
          <w:rFonts w:ascii="宋体" w:hAnsi="宋体"/>
          <w:snapToGrid w:val="0"/>
          <w:sz w:val="28"/>
          <w:szCs w:val="28"/>
        </w:rPr>
      </w:pPr>
      <w:r>
        <w:rPr>
          <w:rFonts w:ascii="宋体" w:hAnsi="宋体"/>
          <w:snapToGrid w:val="0"/>
          <w:sz w:val="28"/>
          <w:szCs w:val="28"/>
        </w:rPr>
        <w:t>报价文件的语言及计量单位</w:t>
      </w:r>
    </w:p>
    <w:p>
      <w:pPr>
        <w:numPr>
          <w:ilvl w:val="0"/>
          <w:numId w:val="13"/>
        </w:numPr>
        <w:spacing w:line="560" w:lineRule="exact"/>
        <w:ind w:left="0" w:firstLine="560" w:firstLineChars="200"/>
        <w:rPr>
          <w:rFonts w:ascii="宋体" w:hAnsi="宋体"/>
          <w:sz w:val="28"/>
          <w:szCs w:val="28"/>
        </w:rPr>
      </w:pPr>
      <w:r>
        <w:rPr>
          <w:rFonts w:ascii="宋体" w:hAnsi="宋体"/>
          <w:sz w:val="28"/>
          <w:szCs w:val="28"/>
          <w:lang w:val="zh-CN"/>
        </w:rPr>
        <w:t>报价文件和来往信函均以中文书写。确有需要时，相关内容可以使用其他语言书写，但必须同时提供中文译文，不同语言文本报价文件的解释发生异议的，以中文译文为准</w:t>
      </w:r>
      <w:r>
        <w:rPr>
          <w:rFonts w:ascii="宋体" w:hAnsi="宋体"/>
          <w:sz w:val="28"/>
          <w:szCs w:val="28"/>
        </w:rPr>
        <w:t>。</w:t>
      </w:r>
    </w:p>
    <w:p>
      <w:pPr>
        <w:numPr>
          <w:ilvl w:val="0"/>
          <w:numId w:val="13"/>
        </w:numPr>
        <w:spacing w:line="560" w:lineRule="exact"/>
        <w:ind w:left="0" w:firstLine="560" w:firstLineChars="200"/>
        <w:rPr>
          <w:rFonts w:ascii="宋体" w:hAnsi="宋体"/>
          <w:sz w:val="28"/>
          <w:szCs w:val="28"/>
        </w:rPr>
      </w:pPr>
      <w:r>
        <w:rPr>
          <w:rFonts w:ascii="宋体" w:hAnsi="宋体"/>
          <w:sz w:val="28"/>
          <w:szCs w:val="28"/>
          <w:lang w:val="zh-CN"/>
        </w:rPr>
        <w:t>报价文件中所使用的计量单位，除</w:t>
      </w:r>
      <w:r>
        <w:rPr>
          <w:rFonts w:hint="eastAsia" w:ascii="宋体" w:hAnsi="宋体"/>
          <w:sz w:val="28"/>
          <w:szCs w:val="28"/>
          <w:lang w:val="zh-CN"/>
        </w:rPr>
        <w:t>询价</w:t>
      </w:r>
      <w:r>
        <w:rPr>
          <w:rFonts w:ascii="宋体" w:hAnsi="宋体"/>
          <w:sz w:val="28"/>
          <w:szCs w:val="28"/>
          <w:lang w:val="zh-CN"/>
        </w:rPr>
        <w:t>文件中有特殊要求外，均采用国家法定计量单位</w:t>
      </w:r>
      <w:r>
        <w:rPr>
          <w:rFonts w:ascii="宋体" w:hAnsi="宋体"/>
          <w:sz w:val="28"/>
          <w:szCs w:val="28"/>
        </w:rPr>
        <w:t>。</w:t>
      </w:r>
    </w:p>
    <w:p>
      <w:pPr>
        <w:numPr>
          <w:ilvl w:val="0"/>
          <w:numId w:val="12"/>
        </w:numPr>
        <w:spacing w:line="560" w:lineRule="exact"/>
        <w:ind w:firstLine="560" w:firstLineChars="200"/>
        <w:rPr>
          <w:rFonts w:ascii="宋体" w:hAnsi="宋体"/>
          <w:snapToGrid w:val="0"/>
          <w:sz w:val="28"/>
          <w:szCs w:val="28"/>
          <w:highlight w:val="yellow"/>
        </w:rPr>
      </w:pPr>
      <w:r>
        <w:rPr>
          <w:rFonts w:ascii="宋体" w:hAnsi="宋体"/>
          <w:snapToGrid w:val="0"/>
          <w:sz w:val="28"/>
          <w:szCs w:val="28"/>
          <w:highlight w:val="yellow"/>
        </w:rPr>
        <w:t>报价文件</w:t>
      </w:r>
      <w:r>
        <w:rPr>
          <w:rFonts w:hint="eastAsia" w:ascii="宋体" w:hAnsi="宋体"/>
          <w:snapToGrid w:val="0"/>
          <w:sz w:val="28"/>
          <w:szCs w:val="28"/>
          <w:highlight w:val="yellow"/>
        </w:rPr>
        <w:t>组成（包括2部分：价格文件、报价书）</w:t>
      </w:r>
    </w:p>
    <w:p>
      <w:pPr>
        <w:numPr>
          <w:ilvl w:val="0"/>
          <w:numId w:val="14"/>
        </w:numPr>
        <w:spacing w:line="560" w:lineRule="exact"/>
        <w:ind w:left="0" w:firstLine="560" w:firstLineChars="200"/>
        <w:rPr>
          <w:rFonts w:ascii="宋体" w:hAnsi="宋体"/>
          <w:sz w:val="28"/>
          <w:szCs w:val="28"/>
          <w:highlight w:val="yellow"/>
        </w:rPr>
      </w:pPr>
      <w:r>
        <w:rPr>
          <w:rFonts w:hint="eastAsia" w:ascii="宋体" w:hAnsi="宋体"/>
          <w:sz w:val="28"/>
          <w:szCs w:val="28"/>
          <w:highlight w:val="yellow"/>
        </w:rPr>
        <w:t>价格文件</w:t>
      </w:r>
    </w:p>
    <w:p>
      <w:pPr>
        <w:numPr>
          <w:ilvl w:val="0"/>
          <w:numId w:val="15"/>
        </w:numPr>
        <w:spacing w:line="560" w:lineRule="exact"/>
        <w:ind w:left="0" w:firstLine="560" w:firstLineChars="200"/>
        <w:rPr>
          <w:rFonts w:ascii="宋体" w:hAnsi="宋体"/>
          <w:sz w:val="28"/>
          <w:szCs w:val="28"/>
          <w:highlight w:val="yellow"/>
        </w:rPr>
      </w:pPr>
      <w:r>
        <w:rPr>
          <w:rFonts w:hint="eastAsia" w:ascii="宋体" w:hAnsi="宋体"/>
          <w:sz w:val="28"/>
          <w:szCs w:val="28"/>
          <w:highlight w:val="yellow"/>
        </w:rPr>
        <w:t>报价</w:t>
      </w:r>
      <w:r>
        <w:rPr>
          <w:rFonts w:ascii="宋体" w:hAnsi="宋体"/>
          <w:sz w:val="28"/>
          <w:szCs w:val="28"/>
          <w:highlight w:val="yellow"/>
        </w:rPr>
        <w:t>一览表</w:t>
      </w:r>
      <w:r>
        <w:rPr>
          <w:rFonts w:hint="eastAsia" w:ascii="宋体" w:hAnsi="宋体"/>
          <w:sz w:val="28"/>
          <w:szCs w:val="28"/>
          <w:highlight w:val="yellow"/>
        </w:rPr>
        <w:t>（附件</w:t>
      </w:r>
      <w:r>
        <w:rPr>
          <w:rFonts w:ascii="宋体" w:hAnsi="宋体"/>
          <w:sz w:val="28"/>
          <w:szCs w:val="28"/>
          <w:highlight w:val="yellow"/>
        </w:rPr>
        <w:t>2</w:t>
      </w:r>
      <w:r>
        <w:rPr>
          <w:rFonts w:hint="eastAsia" w:ascii="宋体" w:hAnsi="宋体"/>
          <w:sz w:val="28"/>
          <w:szCs w:val="28"/>
          <w:highlight w:val="yellow"/>
        </w:rPr>
        <w:t>）</w:t>
      </w:r>
    </w:p>
    <w:p>
      <w:pPr>
        <w:numPr>
          <w:ilvl w:val="0"/>
          <w:numId w:val="14"/>
        </w:numPr>
        <w:spacing w:line="560" w:lineRule="exact"/>
        <w:ind w:left="0" w:firstLine="560" w:firstLineChars="200"/>
        <w:rPr>
          <w:rFonts w:ascii="宋体" w:hAnsi="宋体"/>
          <w:sz w:val="28"/>
          <w:szCs w:val="28"/>
          <w:highlight w:val="yellow"/>
        </w:rPr>
      </w:pPr>
      <w:r>
        <w:rPr>
          <w:rFonts w:ascii="宋体" w:hAnsi="宋体"/>
          <w:sz w:val="28"/>
          <w:szCs w:val="28"/>
          <w:highlight w:val="yellow"/>
        </w:rPr>
        <w:t>报价</w:t>
      </w:r>
      <w:r>
        <w:rPr>
          <w:rFonts w:hint="eastAsia" w:ascii="宋体" w:hAnsi="宋体"/>
          <w:sz w:val="28"/>
          <w:szCs w:val="28"/>
          <w:highlight w:val="yellow"/>
        </w:rPr>
        <w:t>书</w:t>
      </w:r>
      <w:r>
        <w:rPr>
          <w:rFonts w:ascii="宋体" w:hAnsi="宋体"/>
          <w:sz w:val="28"/>
          <w:szCs w:val="28"/>
          <w:highlight w:val="yellow"/>
        </w:rPr>
        <w:t>包括：</w:t>
      </w:r>
    </w:p>
    <w:p>
      <w:pPr>
        <w:numPr>
          <w:ilvl w:val="0"/>
          <w:numId w:val="16"/>
        </w:numPr>
        <w:spacing w:line="560" w:lineRule="exact"/>
        <w:ind w:left="0" w:firstLine="560" w:firstLineChars="200"/>
        <w:rPr>
          <w:rFonts w:ascii="宋体" w:hAnsi="宋体"/>
          <w:sz w:val="28"/>
          <w:szCs w:val="28"/>
          <w:highlight w:val="yellow"/>
        </w:rPr>
      </w:pPr>
      <w:r>
        <w:rPr>
          <w:rFonts w:hint="eastAsia" w:ascii="宋体" w:hAnsi="宋体"/>
          <w:sz w:val="28"/>
          <w:szCs w:val="28"/>
          <w:highlight w:val="yellow"/>
        </w:rPr>
        <w:t>资格性和符合性审查自查表（附件1）</w:t>
      </w:r>
    </w:p>
    <w:p>
      <w:pPr>
        <w:numPr>
          <w:ilvl w:val="0"/>
          <w:numId w:val="16"/>
        </w:numPr>
        <w:spacing w:line="560" w:lineRule="exact"/>
        <w:ind w:left="0" w:firstLine="560" w:firstLineChars="200"/>
        <w:rPr>
          <w:rFonts w:ascii="宋体" w:hAnsi="宋体"/>
          <w:sz w:val="28"/>
          <w:szCs w:val="28"/>
          <w:highlight w:val="yellow"/>
        </w:rPr>
      </w:pPr>
      <w:r>
        <w:rPr>
          <w:rFonts w:ascii="宋体" w:hAnsi="宋体"/>
          <w:sz w:val="28"/>
          <w:szCs w:val="28"/>
          <w:highlight w:val="yellow"/>
        </w:rPr>
        <w:t>报价函</w:t>
      </w:r>
      <w:r>
        <w:rPr>
          <w:rFonts w:hint="eastAsia" w:ascii="宋体" w:hAnsi="宋体"/>
          <w:sz w:val="28"/>
          <w:szCs w:val="28"/>
          <w:highlight w:val="yellow"/>
        </w:rPr>
        <w:t>（附件3）</w:t>
      </w:r>
    </w:p>
    <w:p>
      <w:pPr>
        <w:numPr>
          <w:ilvl w:val="0"/>
          <w:numId w:val="16"/>
        </w:numPr>
        <w:spacing w:line="560" w:lineRule="exact"/>
        <w:ind w:left="0" w:firstLine="560" w:firstLineChars="200"/>
        <w:rPr>
          <w:rFonts w:ascii="宋体" w:hAnsi="宋体"/>
          <w:sz w:val="28"/>
          <w:szCs w:val="28"/>
          <w:highlight w:val="yellow"/>
        </w:rPr>
      </w:pPr>
      <w:r>
        <w:rPr>
          <w:rFonts w:ascii="宋体" w:hAnsi="宋体"/>
          <w:sz w:val="28"/>
          <w:szCs w:val="28"/>
          <w:highlight w:val="yellow"/>
        </w:rPr>
        <w:t>保密承诺书</w:t>
      </w:r>
      <w:r>
        <w:rPr>
          <w:rFonts w:hint="eastAsia" w:ascii="宋体" w:hAnsi="宋体"/>
          <w:sz w:val="28"/>
          <w:szCs w:val="28"/>
          <w:highlight w:val="yellow"/>
        </w:rPr>
        <w:t>（附件</w:t>
      </w:r>
      <w:r>
        <w:rPr>
          <w:rFonts w:hint="eastAsia" w:ascii="宋体" w:hAnsi="宋体"/>
          <w:sz w:val="28"/>
          <w:szCs w:val="28"/>
          <w:highlight w:val="yellow"/>
          <w:lang w:val="en-US" w:eastAsia="zh-CN"/>
        </w:rPr>
        <w:t>4</w:t>
      </w:r>
      <w:r>
        <w:rPr>
          <w:rFonts w:hint="eastAsia" w:ascii="宋体" w:hAnsi="宋体"/>
          <w:sz w:val="28"/>
          <w:szCs w:val="28"/>
          <w:highlight w:val="yellow"/>
        </w:rPr>
        <w:t>）</w:t>
      </w:r>
    </w:p>
    <w:p>
      <w:pPr>
        <w:numPr>
          <w:ilvl w:val="0"/>
          <w:numId w:val="16"/>
        </w:numPr>
        <w:spacing w:line="560" w:lineRule="exact"/>
        <w:ind w:left="0" w:firstLine="560" w:firstLineChars="200"/>
        <w:rPr>
          <w:rFonts w:ascii="宋体" w:hAnsi="宋体"/>
          <w:sz w:val="28"/>
          <w:szCs w:val="28"/>
          <w:highlight w:val="yellow"/>
        </w:rPr>
      </w:pPr>
      <w:r>
        <w:rPr>
          <w:rFonts w:hint="eastAsia" w:ascii="宋体" w:hAnsi="宋体"/>
          <w:sz w:val="28"/>
          <w:szCs w:val="28"/>
          <w:highlight w:val="yellow"/>
        </w:rPr>
        <w:t>资格证明文件</w:t>
      </w:r>
      <w:r>
        <w:rPr>
          <w:rFonts w:ascii="宋体" w:hAnsi="宋体"/>
          <w:sz w:val="28"/>
          <w:szCs w:val="28"/>
          <w:highlight w:val="yellow"/>
        </w:rPr>
        <w:t>（除必须要求原件外，其他资料原件和复印件均可）</w:t>
      </w:r>
    </w:p>
    <w:p>
      <w:pPr>
        <w:numPr>
          <w:ilvl w:val="0"/>
          <w:numId w:val="17"/>
        </w:numPr>
        <w:spacing w:line="560" w:lineRule="exact"/>
        <w:jc w:val="left"/>
        <w:rPr>
          <w:rFonts w:ascii="宋体" w:hAnsi="宋体"/>
          <w:sz w:val="28"/>
          <w:szCs w:val="28"/>
          <w:highlight w:val="yellow"/>
        </w:rPr>
      </w:pPr>
      <w:r>
        <w:rPr>
          <w:rFonts w:hint="eastAsia" w:ascii="宋体" w:hAnsi="宋体"/>
          <w:sz w:val="28"/>
          <w:szCs w:val="28"/>
          <w:highlight w:val="yellow"/>
        </w:rPr>
        <w:t>营业执照副本、组织机构代码证副本、税务登记证副本（也可提供印有“统一社会信用代码”的营业执照副本）</w:t>
      </w:r>
    </w:p>
    <w:p>
      <w:pPr>
        <w:numPr>
          <w:ilvl w:val="0"/>
          <w:numId w:val="17"/>
        </w:numPr>
        <w:spacing w:line="560" w:lineRule="exact"/>
        <w:rPr>
          <w:rFonts w:ascii="宋体" w:hAnsi="宋体"/>
          <w:sz w:val="28"/>
          <w:szCs w:val="28"/>
          <w:highlight w:val="yellow"/>
        </w:rPr>
      </w:pPr>
      <w:r>
        <w:rPr>
          <w:rFonts w:hint="eastAsia" w:ascii="宋体" w:hAnsi="宋体"/>
          <w:sz w:val="28"/>
          <w:szCs w:val="28"/>
          <w:highlight w:val="yellow"/>
          <w:lang w:val="zh-CN"/>
        </w:rPr>
        <w:t>202</w:t>
      </w:r>
      <w:r>
        <w:rPr>
          <w:rFonts w:hint="eastAsia" w:ascii="宋体" w:hAnsi="宋体"/>
          <w:sz w:val="28"/>
          <w:szCs w:val="28"/>
          <w:highlight w:val="yellow"/>
          <w:lang w:val="en-US" w:eastAsia="zh-CN"/>
        </w:rPr>
        <w:t>1</w:t>
      </w:r>
      <w:r>
        <w:rPr>
          <w:rFonts w:hint="eastAsia" w:ascii="宋体" w:hAnsi="宋体"/>
          <w:sz w:val="28"/>
          <w:szCs w:val="28"/>
          <w:highlight w:val="yellow"/>
          <w:lang w:val="zh-CN"/>
        </w:rPr>
        <w:t>年</w:t>
      </w:r>
      <w:r>
        <w:rPr>
          <w:rFonts w:hint="eastAsia" w:ascii="宋体" w:hAnsi="宋体"/>
          <w:sz w:val="28"/>
          <w:szCs w:val="28"/>
          <w:highlight w:val="yellow"/>
          <w:lang w:val="en-US" w:eastAsia="zh-CN"/>
        </w:rPr>
        <w:t>6</w:t>
      </w:r>
      <w:r>
        <w:rPr>
          <w:rFonts w:hint="eastAsia" w:ascii="宋体" w:hAnsi="宋体"/>
          <w:sz w:val="28"/>
          <w:szCs w:val="28"/>
          <w:highlight w:val="yellow"/>
          <w:lang w:val="zh-CN"/>
        </w:rPr>
        <w:t>月（含</w:t>
      </w:r>
      <w:r>
        <w:rPr>
          <w:rFonts w:ascii="宋体" w:hAnsi="宋体"/>
          <w:sz w:val="28"/>
          <w:szCs w:val="28"/>
          <w:highlight w:val="yellow"/>
          <w:lang w:val="zh-CN"/>
        </w:rPr>
        <w:t>）</w:t>
      </w:r>
      <w:r>
        <w:rPr>
          <w:rFonts w:hint="eastAsia" w:ascii="宋体" w:hAnsi="宋体"/>
          <w:sz w:val="28"/>
          <w:szCs w:val="28"/>
          <w:highlight w:val="yellow"/>
          <w:lang w:val="zh-CN"/>
        </w:rPr>
        <w:t>以来任意3个月缴纳社会保障金的有效凭证</w:t>
      </w:r>
    </w:p>
    <w:p>
      <w:pPr>
        <w:numPr>
          <w:ilvl w:val="0"/>
          <w:numId w:val="17"/>
        </w:numPr>
        <w:spacing w:line="560" w:lineRule="exact"/>
        <w:rPr>
          <w:rFonts w:ascii="宋体" w:hAnsi="宋体"/>
          <w:sz w:val="28"/>
          <w:szCs w:val="28"/>
          <w:highlight w:val="yellow"/>
        </w:rPr>
      </w:pPr>
      <w:r>
        <w:rPr>
          <w:rFonts w:hint="eastAsia" w:ascii="宋体" w:hAnsi="宋体"/>
          <w:sz w:val="28"/>
          <w:szCs w:val="28"/>
          <w:highlight w:val="yellow"/>
          <w:lang w:val="zh-CN"/>
        </w:rPr>
        <w:t>202</w:t>
      </w:r>
      <w:r>
        <w:rPr>
          <w:rFonts w:hint="eastAsia" w:ascii="宋体" w:hAnsi="宋体"/>
          <w:sz w:val="28"/>
          <w:szCs w:val="28"/>
          <w:highlight w:val="yellow"/>
          <w:lang w:val="en-US" w:eastAsia="zh-CN"/>
        </w:rPr>
        <w:t>1</w:t>
      </w:r>
      <w:r>
        <w:rPr>
          <w:rFonts w:hint="eastAsia" w:ascii="宋体" w:hAnsi="宋体"/>
          <w:sz w:val="28"/>
          <w:szCs w:val="28"/>
          <w:highlight w:val="yellow"/>
          <w:lang w:val="zh-CN"/>
        </w:rPr>
        <w:t>年</w:t>
      </w:r>
      <w:r>
        <w:rPr>
          <w:rFonts w:hint="eastAsia" w:ascii="宋体" w:hAnsi="宋体"/>
          <w:sz w:val="28"/>
          <w:szCs w:val="28"/>
          <w:highlight w:val="yellow"/>
          <w:lang w:val="en-US" w:eastAsia="zh-CN"/>
        </w:rPr>
        <w:t>6</w:t>
      </w:r>
      <w:r>
        <w:rPr>
          <w:rFonts w:hint="eastAsia" w:ascii="宋体" w:hAnsi="宋体"/>
          <w:sz w:val="28"/>
          <w:szCs w:val="28"/>
          <w:highlight w:val="yellow"/>
          <w:lang w:val="zh-CN"/>
        </w:rPr>
        <w:t>月（含</w:t>
      </w:r>
      <w:r>
        <w:rPr>
          <w:rFonts w:ascii="宋体" w:hAnsi="宋体"/>
          <w:sz w:val="28"/>
          <w:szCs w:val="28"/>
          <w:highlight w:val="yellow"/>
          <w:lang w:val="zh-CN"/>
        </w:rPr>
        <w:t>）</w:t>
      </w:r>
      <w:r>
        <w:rPr>
          <w:rFonts w:hint="eastAsia" w:ascii="宋体" w:hAnsi="宋体"/>
          <w:sz w:val="28"/>
          <w:szCs w:val="28"/>
          <w:highlight w:val="yellow"/>
          <w:lang w:val="zh-CN"/>
        </w:rPr>
        <w:t>以来任意3个月纳税的有效凭证</w:t>
      </w:r>
    </w:p>
    <w:p>
      <w:pPr>
        <w:numPr>
          <w:ilvl w:val="0"/>
          <w:numId w:val="17"/>
        </w:numPr>
        <w:spacing w:line="560" w:lineRule="exact"/>
        <w:rPr>
          <w:rFonts w:ascii="宋体" w:hAnsi="宋体"/>
          <w:sz w:val="28"/>
          <w:szCs w:val="28"/>
          <w:highlight w:val="yellow"/>
        </w:rPr>
      </w:pPr>
      <w:r>
        <w:rPr>
          <w:rFonts w:ascii="宋体" w:hAnsi="宋体"/>
          <w:sz w:val="28"/>
          <w:szCs w:val="28"/>
          <w:highlight w:val="yellow"/>
        </w:rPr>
        <w:t>参加</w:t>
      </w:r>
      <w:r>
        <w:rPr>
          <w:rFonts w:hint="eastAsia" w:ascii="宋体" w:hAnsi="宋体"/>
          <w:sz w:val="28"/>
          <w:szCs w:val="28"/>
          <w:highlight w:val="yellow"/>
        </w:rPr>
        <w:t>本次</w:t>
      </w:r>
      <w:r>
        <w:rPr>
          <w:rFonts w:ascii="宋体" w:hAnsi="宋体"/>
          <w:sz w:val="28"/>
          <w:szCs w:val="28"/>
          <w:highlight w:val="yellow"/>
        </w:rPr>
        <w:t>采购活动前3年内在经营活动中没有重大违法记录的书面声明</w:t>
      </w:r>
    </w:p>
    <w:p>
      <w:pPr>
        <w:numPr>
          <w:ilvl w:val="0"/>
          <w:numId w:val="17"/>
        </w:numPr>
        <w:spacing w:line="560" w:lineRule="exact"/>
        <w:rPr>
          <w:rFonts w:ascii="宋体" w:hAnsi="宋体"/>
          <w:sz w:val="28"/>
          <w:szCs w:val="28"/>
          <w:highlight w:val="yellow"/>
        </w:rPr>
      </w:pPr>
      <w:r>
        <w:rPr>
          <w:rFonts w:hint="eastAsia" w:ascii="宋体" w:hAnsi="宋体"/>
          <w:sz w:val="28"/>
          <w:szCs w:val="28"/>
          <w:highlight w:val="yellow"/>
        </w:rPr>
        <w:t>主要股东或出资人信息（附件</w:t>
      </w:r>
      <w:r>
        <w:rPr>
          <w:rFonts w:hint="eastAsia" w:ascii="宋体" w:hAnsi="宋体"/>
          <w:sz w:val="28"/>
          <w:szCs w:val="28"/>
          <w:highlight w:val="yellow"/>
          <w:lang w:val="en-US" w:eastAsia="zh-CN"/>
        </w:rPr>
        <w:t>5</w:t>
      </w:r>
      <w:r>
        <w:rPr>
          <w:rFonts w:hint="eastAsia" w:ascii="宋体" w:hAnsi="宋体"/>
          <w:sz w:val="28"/>
          <w:szCs w:val="28"/>
          <w:highlight w:val="yellow"/>
        </w:rPr>
        <w:t>）</w:t>
      </w:r>
    </w:p>
    <w:p>
      <w:pPr>
        <w:numPr>
          <w:ilvl w:val="0"/>
          <w:numId w:val="17"/>
        </w:numPr>
        <w:spacing w:line="560" w:lineRule="exact"/>
        <w:rPr>
          <w:rFonts w:ascii="宋体" w:hAnsi="宋体"/>
          <w:sz w:val="28"/>
          <w:szCs w:val="28"/>
          <w:highlight w:val="yellow"/>
        </w:rPr>
      </w:pPr>
      <w:r>
        <w:rPr>
          <w:rFonts w:hint="eastAsia" w:ascii="宋体" w:hAnsi="宋体"/>
          <w:sz w:val="28"/>
          <w:szCs w:val="28"/>
          <w:highlight w:val="yellow"/>
        </w:rPr>
        <w:t>报价保证金缴纳凭证（附件</w:t>
      </w:r>
      <w:r>
        <w:rPr>
          <w:rFonts w:hint="eastAsia" w:ascii="宋体" w:hAnsi="宋体"/>
          <w:sz w:val="28"/>
          <w:szCs w:val="28"/>
          <w:highlight w:val="yellow"/>
          <w:lang w:val="en-US" w:eastAsia="zh-CN"/>
        </w:rPr>
        <w:t>6</w:t>
      </w:r>
      <w:r>
        <w:rPr>
          <w:rFonts w:hint="eastAsia" w:ascii="宋体" w:hAnsi="宋体"/>
          <w:sz w:val="28"/>
          <w:szCs w:val="28"/>
          <w:highlight w:val="yellow"/>
        </w:rPr>
        <w:t>）</w:t>
      </w:r>
    </w:p>
    <w:p>
      <w:pPr>
        <w:numPr>
          <w:ilvl w:val="0"/>
          <w:numId w:val="17"/>
        </w:numPr>
        <w:spacing w:line="560" w:lineRule="exact"/>
        <w:rPr>
          <w:rFonts w:ascii="宋体" w:hAnsi="宋体"/>
          <w:sz w:val="28"/>
          <w:szCs w:val="28"/>
          <w:highlight w:val="yellow"/>
        </w:rPr>
      </w:pPr>
      <w:r>
        <w:rPr>
          <w:rFonts w:ascii="宋体" w:hAnsi="宋体"/>
          <w:sz w:val="28"/>
          <w:szCs w:val="28"/>
          <w:highlight w:val="yellow"/>
        </w:rPr>
        <w:t>法定代表人资格证明书（原件</w:t>
      </w:r>
      <w:r>
        <w:rPr>
          <w:rFonts w:hint="eastAsia" w:ascii="宋体" w:hAnsi="宋体"/>
          <w:sz w:val="28"/>
          <w:szCs w:val="28"/>
          <w:highlight w:val="yellow"/>
        </w:rPr>
        <w:t>，</w:t>
      </w:r>
      <w:r>
        <w:rPr>
          <w:rFonts w:ascii="宋体" w:hAnsi="宋体"/>
          <w:sz w:val="28"/>
          <w:szCs w:val="28"/>
          <w:highlight w:val="yellow"/>
        </w:rPr>
        <w:t>附件</w:t>
      </w:r>
      <w:r>
        <w:rPr>
          <w:rFonts w:hint="eastAsia" w:ascii="宋体" w:hAnsi="宋体"/>
          <w:sz w:val="28"/>
          <w:szCs w:val="28"/>
          <w:highlight w:val="yellow"/>
          <w:lang w:val="en-US" w:eastAsia="zh-CN"/>
        </w:rPr>
        <w:t>7</w:t>
      </w:r>
      <w:r>
        <w:rPr>
          <w:rFonts w:ascii="宋体" w:hAnsi="宋体"/>
          <w:sz w:val="28"/>
          <w:szCs w:val="28"/>
          <w:highlight w:val="yellow"/>
        </w:rPr>
        <w:t>）</w:t>
      </w:r>
    </w:p>
    <w:p>
      <w:pPr>
        <w:numPr>
          <w:ilvl w:val="0"/>
          <w:numId w:val="17"/>
        </w:numPr>
        <w:spacing w:line="560" w:lineRule="exact"/>
        <w:rPr>
          <w:rFonts w:ascii="宋体" w:hAnsi="宋体"/>
          <w:sz w:val="28"/>
          <w:szCs w:val="28"/>
          <w:highlight w:val="yellow"/>
        </w:rPr>
      </w:pPr>
      <w:r>
        <w:rPr>
          <w:rFonts w:ascii="宋体" w:hAnsi="宋体"/>
          <w:sz w:val="28"/>
          <w:szCs w:val="28"/>
          <w:highlight w:val="yellow"/>
        </w:rPr>
        <w:t>法定代表人授权书（原件，如法人未到</w:t>
      </w:r>
      <w:r>
        <w:rPr>
          <w:rFonts w:hint="eastAsia" w:ascii="宋体" w:hAnsi="宋体"/>
          <w:sz w:val="28"/>
          <w:szCs w:val="28"/>
          <w:highlight w:val="yellow"/>
        </w:rPr>
        <w:t>询价</w:t>
      </w:r>
      <w:r>
        <w:rPr>
          <w:rFonts w:ascii="宋体" w:hAnsi="宋体"/>
          <w:sz w:val="28"/>
          <w:szCs w:val="28"/>
          <w:highlight w:val="yellow"/>
        </w:rPr>
        <w:t>评审现场需提供</w:t>
      </w:r>
      <w:r>
        <w:rPr>
          <w:rFonts w:hint="eastAsia" w:ascii="宋体" w:hAnsi="宋体"/>
          <w:sz w:val="28"/>
          <w:szCs w:val="28"/>
          <w:highlight w:val="yellow"/>
        </w:rPr>
        <w:t>，</w:t>
      </w:r>
      <w:r>
        <w:rPr>
          <w:rFonts w:ascii="宋体" w:hAnsi="宋体"/>
          <w:sz w:val="28"/>
          <w:szCs w:val="28"/>
          <w:highlight w:val="yellow"/>
        </w:rPr>
        <w:t>附件</w:t>
      </w:r>
      <w:r>
        <w:rPr>
          <w:rFonts w:hint="eastAsia" w:ascii="宋体" w:hAnsi="宋体"/>
          <w:sz w:val="28"/>
          <w:szCs w:val="28"/>
          <w:highlight w:val="yellow"/>
          <w:lang w:val="en-US" w:eastAsia="zh-CN"/>
        </w:rPr>
        <w:t>8</w:t>
      </w:r>
      <w:r>
        <w:rPr>
          <w:rFonts w:ascii="宋体" w:hAnsi="宋体"/>
          <w:sz w:val="28"/>
          <w:szCs w:val="28"/>
          <w:highlight w:val="yellow"/>
        </w:rPr>
        <w:t>）</w:t>
      </w:r>
    </w:p>
    <w:p>
      <w:pPr>
        <w:numPr>
          <w:ilvl w:val="0"/>
          <w:numId w:val="17"/>
        </w:numPr>
        <w:spacing w:line="560" w:lineRule="exact"/>
        <w:rPr>
          <w:rFonts w:ascii="宋体" w:hAnsi="宋体"/>
          <w:bCs/>
          <w:sz w:val="28"/>
          <w:szCs w:val="28"/>
          <w:highlight w:val="yellow"/>
        </w:rPr>
      </w:pPr>
      <w:r>
        <w:rPr>
          <w:rFonts w:hint="eastAsia" w:ascii="宋体" w:hAnsi="宋体"/>
          <w:sz w:val="28"/>
          <w:szCs w:val="28"/>
          <w:highlight w:val="yellow"/>
        </w:rPr>
        <w:t>报价方</w:t>
      </w:r>
      <w:r>
        <w:rPr>
          <w:rFonts w:ascii="宋体" w:hAnsi="宋体"/>
          <w:bCs/>
          <w:sz w:val="28"/>
          <w:szCs w:val="28"/>
          <w:highlight w:val="yellow"/>
        </w:rPr>
        <w:t>基本情况表</w:t>
      </w:r>
      <w:r>
        <w:rPr>
          <w:rFonts w:hint="eastAsia" w:ascii="宋体" w:hAnsi="宋体"/>
          <w:sz w:val="28"/>
          <w:szCs w:val="28"/>
          <w:highlight w:val="yellow"/>
        </w:rPr>
        <w:t>（附件</w:t>
      </w:r>
      <w:r>
        <w:rPr>
          <w:rFonts w:hint="eastAsia" w:ascii="宋体" w:hAnsi="宋体"/>
          <w:sz w:val="28"/>
          <w:szCs w:val="28"/>
          <w:highlight w:val="yellow"/>
          <w:lang w:val="en-US" w:eastAsia="zh-CN"/>
        </w:rPr>
        <w:t>9</w:t>
      </w:r>
      <w:r>
        <w:rPr>
          <w:rFonts w:hint="eastAsia" w:ascii="宋体" w:hAnsi="宋体"/>
          <w:sz w:val="28"/>
          <w:szCs w:val="28"/>
          <w:highlight w:val="yellow"/>
        </w:rPr>
        <w:t>）</w:t>
      </w:r>
    </w:p>
    <w:p>
      <w:pPr>
        <w:numPr>
          <w:ilvl w:val="0"/>
          <w:numId w:val="17"/>
        </w:numPr>
        <w:spacing w:line="560" w:lineRule="exact"/>
        <w:rPr>
          <w:rFonts w:ascii="宋体" w:hAnsi="宋体"/>
          <w:bCs/>
          <w:sz w:val="28"/>
          <w:szCs w:val="28"/>
          <w:highlight w:val="yellow"/>
        </w:rPr>
      </w:pPr>
      <w:r>
        <w:rPr>
          <w:rFonts w:hint="eastAsia" w:ascii="宋体" w:hAnsi="宋体"/>
          <w:bCs/>
          <w:sz w:val="28"/>
          <w:szCs w:val="28"/>
          <w:highlight w:val="yellow"/>
          <w:lang w:eastAsia="zh-CN"/>
        </w:rPr>
        <w:t>船舶资格</w:t>
      </w:r>
      <w:r>
        <w:rPr>
          <w:rFonts w:hint="eastAsia" w:ascii="宋体" w:hAnsi="宋体"/>
          <w:bCs/>
          <w:sz w:val="28"/>
          <w:szCs w:val="28"/>
          <w:highlight w:val="yellow"/>
        </w:rPr>
        <w:t>证明材料表</w:t>
      </w:r>
      <w:r>
        <w:rPr>
          <w:rFonts w:hint="eastAsia" w:ascii="宋体" w:hAnsi="宋体"/>
          <w:bCs/>
          <w:sz w:val="28"/>
          <w:szCs w:val="28"/>
          <w:highlight w:val="yellow"/>
          <w:lang w:eastAsia="zh-CN"/>
        </w:rPr>
        <w:t>（附件</w:t>
      </w:r>
      <w:r>
        <w:rPr>
          <w:rFonts w:hint="eastAsia" w:ascii="宋体" w:hAnsi="宋体"/>
          <w:bCs/>
          <w:sz w:val="28"/>
          <w:szCs w:val="28"/>
          <w:highlight w:val="yellow"/>
          <w:lang w:val="en-US" w:eastAsia="zh-CN"/>
        </w:rPr>
        <w:t>10</w:t>
      </w:r>
      <w:r>
        <w:rPr>
          <w:rFonts w:hint="eastAsia" w:ascii="宋体" w:hAnsi="宋体"/>
          <w:bCs/>
          <w:sz w:val="28"/>
          <w:szCs w:val="28"/>
          <w:highlight w:val="yellow"/>
          <w:lang w:eastAsia="zh-CN"/>
        </w:rPr>
        <w:t>）</w:t>
      </w:r>
    </w:p>
    <w:p>
      <w:pPr>
        <w:numPr>
          <w:ilvl w:val="0"/>
          <w:numId w:val="16"/>
        </w:numPr>
        <w:spacing w:line="560" w:lineRule="exact"/>
        <w:ind w:left="0" w:firstLine="560" w:firstLineChars="200"/>
        <w:rPr>
          <w:rFonts w:ascii="宋体" w:hAnsi="宋体"/>
          <w:sz w:val="28"/>
          <w:szCs w:val="28"/>
          <w:highlight w:val="yellow"/>
        </w:rPr>
      </w:pPr>
      <w:r>
        <w:rPr>
          <w:rFonts w:hint="eastAsia" w:ascii="宋体" w:hAnsi="宋体"/>
          <w:sz w:val="28"/>
          <w:szCs w:val="28"/>
          <w:highlight w:val="yellow"/>
        </w:rPr>
        <w:t>报价方</w:t>
      </w:r>
      <w:r>
        <w:rPr>
          <w:rFonts w:ascii="宋体" w:hAnsi="宋体"/>
          <w:sz w:val="28"/>
          <w:szCs w:val="28"/>
          <w:highlight w:val="yellow"/>
        </w:rPr>
        <w:t>认为需要加以说明的其他内容</w:t>
      </w:r>
    </w:p>
    <w:p>
      <w:pPr>
        <w:spacing w:line="560" w:lineRule="exact"/>
        <w:ind w:firstLine="562" w:firstLineChars="200"/>
        <w:rPr>
          <w:rFonts w:ascii="宋体" w:hAnsi="宋体"/>
          <w:b/>
          <w:sz w:val="28"/>
          <w:szCs w:val="28"/>
          <w:highlight w:val="none"/>
        </w:rPr>
      </w:pPr>
      <w:r>
        <w:rPr>
          <w:rFonts w:hint="eastAsia" w:ascii="宋体" w:hAnsi="宋体"/>
          <w:b/>
          <w:sz w:val="28"/>
          <w:szCs w:val="28"/>
          <w:highlight w:val="none"/>
        </w:rPr>
        <w:t>报价方</w:t>
      </w:r>
      <w:r>
        <w:rPr>
          <w:rFonts w:ascii="宋体" w:hAnsi="宋体"/>
          <w:b/>
          <w:sz w:val="28"/>
          <w:szCs w:val="28"/>
          <w:highlight w:val="none"/>
        </w:rPr>
        <w:t>必须按上述统一格式及顺序向采购机构提供</w:t>
      </w:r>
      <w:r>
        <w:rPr>
          <w:rFonts w:hint="eastAsia" w:ascii="宋体" w:hAnsi="宋体"/>
          <w:b/>
          <w:sz w:val="28"/>
          <w:szCs w:val="28"/>
          <w:highlight w:val="none"/>
        </w:rPr>
        <w:t>《价格文件》和</w:t>
      </w:r>
      <w:r>
        <w:rPr>
          <w:rFonts w:ascii="宋体" w:hAnsi="宋体"/>
          <w:b/>
          <w:sz w:val="28"/>
          <w:szCs w:val="28"/>
          <w:highlight w:val="none"/>
        </w:rPr>
        <w:t>《报价</w:t>
      </w:r>
      <w:r>
        <w:rPr>
          <w:rFonts w:hint="eastAsia" w:ascii="宋体" w:hAnsi="宋体"/>
          <w:b/>
          <w:sz w:val="28"/>
          <w:szCs w:val="28"/>
          <w:highlight w:val="none"/>
        </w:rPr>
        <w:t>书</w:t>
      </w:r>
      <w:r>
        <w:rPr>
          <w:rFonts w:ascii="宋体" w:hAnsi="宋体"/>
          <w:b/>
          <w:sz w:val="28"/>
          <w:szCs w:val="28"/>
          <w:highlight w:val="none"/>
        </w:rPr>
        <w:t>》</w:t>
      </w:r>
      <w:r>
        <w:rPr>
          <w:rFonts w:hint="eastAsia" w:ascii="宋体" w:hAnsi="宋体"/>
          <w:b/>
          <w:sz w:val="28"/>
          <w:szCs w:val="28"/>
          <w:highlight w:val="none"/>
        </w:rPr>
        <w:t>，否则可能被视为无效报价。</w:t>
      </w:r>
    </w:p>
    <w:p>
      <w:pPr>
        <w:numPr>
          <w:ilvl w:val="0"/>
          <w:numId w:val="12"/>
        </w:numPr>
        <w:spacing w:line="560" w:lineRule="exact"/>
        <w:ind w:firstLine="560" w:firstLineChars="200"/>
        <w:rPr>
          <w:rFonts w:ascii="宋体" w:hAnsi="宋体"/>
          <w:snapToGrid w:val="0"/>
          <w:sz w:val="28"/>
          <w:szCs w:val="28"/>
          <w:highlight w:val="none"/>
        </w:rPr>
      </w:pPr>
      <w:r>
        <w:rPr>
          <w:rFonts w:ascii="宋体" w:hAnsi="宋体"/>
          <w:snapToGrid w:val="0"/>
          <w:sz w:val="28"/>
          <w:szCs w:val="28"/>
          <w:highlight w:val="none"/>
        </w:rPr>
        <w:t>报价文件的格式规定和签署</w:t>
      </w:r>
    </w:p>
    <w:p>
      <w:pPr>
        <w:numPr>
          <w:ilvl w:val="0"/>
          <w:numId w:val="18"/>
        </w:numPr>
        <w:spacing w:line="560" w:lineRule="exact"/>
        <w:ind w:left="0" w:firstLine="560" w:firstLineChars="200"/>
        <w:rPr>
          <w:rFonts w:ascii="宋体" w:hAnsi="宋体"/>
          <w:sz w:val="28"/>
          <w:szCs w:val="28"/>
          <w:highlight w:val="none"/>
        </w:rPr>
      </w:pPr>
      <w:r>
        <w:rPr>
          <w:rFonts w:ascii="宋体" w:hAnsi="宋体"/>
          <w:sz w:val="28"/>
          <w:szCs w:val="28"/>
          <w:highlight w:val="none"/>
        </w:rPr>
        <w:t>报价文件必须工整、规范、统一、清晰，采用A4幅面纸</w:t>
      </w:r>
      <w:r>
        <w:rPr>
          <w:rFonts w:hint="eastAsia" w:ascii="宋体" w:hAnsi="宋体"/>
          <w:b/>
          <w:sz w:val="28"/>
          <w:szCs w:val="28"/>
          <w:highlight w:val="none"/>
          <w:lang w:eastAsia="zh-CN"/>
        </w:rPr>
        <w:t>装订</w:t>
      </w:r>
      <w:r>
        <w:rPr>
          <w:rFonts w:ascii="宋体" w:hAnsi="宋体"/>
          <w:b/>
          <w:sz w:val="28"/>
          <w:szCs w:val="28"/>
          <w:highlight w:val="none"/>
        </w:rPr>
        <w:t>成册</w:t>
      </w:r>
      <w:r>
        <w:rPr>
          <w:rFonts w:ascii="宋体" w:hAnsi="宋体"/>
          <w:sz w:val="28"/>
          <w:szCs w:val="28"/>
          <w:highlight w:val="none"/>
        </w:rPr>
        <w:t>、标注页码。</w:t>
      </w:r>
    </w:p>
    <w:p>
      <w:pPr>
        <w:numPr>
          <w:ilvl w:val="0"/>
          <w:numId w:val="18"/>
        </w:numPr>
        <w:spacing w:line="560" w:lineRule="exact"/>
        <w:ind w:left="0" w:firstLine="560" w:firstLineChars="200"/>
        <w:rPr>
          <w:rFonts w:ascii="宋体" w:hAnsi="宋体"/>
          <w:sz w:val="28"/>
          <w:szCs w:val="28"/>
          <w:highlight w:val="none"/>
        </w:rPr>
      </w:pPr>
      <w:r>
        <w:rPr>
          <w:rFonts w:hint="eastAsia" w:ascii="宋体" w:hAnsi="宋体"/>
          <w:sz w:val="28"/>
          <w:szCs w:val="28"/>
          <w:highlight w:val="none"/>
        </w:rPr>
        <w:t>报价方</w:t>
      </w:r>
      <w:r>
        <w:rPr>
          <w:rFonts w:ascii="宋体" w:hAnsi="宋体"/>
          <w:sz w:val="28"/>
          <w:szCs w:val="28"/>
          <w:highlight w:val="none"/>
        </w:rPr>
        <w:t>应当按照询价文件</w:t>
      </w:r>
      <w:r>
        <w:rPr>
          <w:rFonts w:hint="eastAsia" w:ascii="宋体" w:hAnsi="宋体"/>
          <w:sz w:val="28"/>
          <w:szCs w:val="28"/>
          <w:highlight w:val="none"/>
        </w:rPr>
        <w:t>规定</w:t>
      </w:r>
      <w:r>
        <w:rPr>
          <w:rFonts w:ascii="宋体" w:hAnsi="宋体"/>
          <w:sz w:val="28"/>
          <w:szCs w:val="28"/>
          <w:highlight w:val="none"/>
        </w:rPr>
        <w:t>的统一格式填写报价文件，报价文件</w:t>
      </w:r>
      <w:r>
        <w:rPr>
          <w:rFonts w:hint="eastAsia" w:ascii="宋体" w:hAnsi="宋体"/>
          <w:sz w:val="28"/>
          <w:szCs w:val="28"/>
          <w:highlight w:val="none"/>
        </w:rPr>
        <w:t>开始部分</w:t>
      </w:r>
      <w:r>
        <w:rPr>
          <w:rFonts w:ascii="宋体" w:hAnsi="宋体"/>
          <w:sz w:val="28"/>
          <w:szCs w:val="28"/>
          <w:highlight w:val="none"/>
        </w:rPr>
        <w:t>应当有目录</w:t>
      </w:r>
      <w:r>
        <w:rPr>
          <w:rFonts w:hint="eastAsia" w:ascii="宋体" w:hAnsi="宋体"/>
          <w:sz w:val="28"/>
          <w:szCs w:val="28"/>
          <w:highlight w:val="none"/>
        </w:rPr>
        <w:t>，以及方便评审使用的项目索引</w:t>
      </w:r>
      <w:r>
        <w:rPr>
          <w:rFonts w:ascii="宋体" w:hAnsi="宋体"/>
          <w:sz w:val="28"/>
          <w:szCs w:val="28"/>
          <w:highlight w:val="none"/>
        </w:rPr>
        <w:t>。</w:t>
      </w:r>
    </w:p>
    <w:p>
      <w:pPr>
        <w:numPr>
          <w:ilvl w:val="0"/>
          <w:numId w:val="18"/>
        </w:numPr>
        <w:spacing w:line="560" w:lineRule="exact"/>
        <w:ind w:left="0" w:firstLine="560" w:firstLineChars="200"/>
        <w:rPr>
          <w:rFonts w:ascii="宋体" w:hAnsi="宋体"/>
          <w:sz w:val="28"/>
          <w:szCs w:val="28"/>
          <w:highlight w:val="none"/>
        </w:rPr>
      </w:pPr>
      <w:r>
        <w:rPr>
          <w:rFonts w:hint="eastAsia" w:ascii="宋体" w:hAnsi="宋体"/>
          <w:sz w:val="28"/>
          <w:szCs w:val="28"/>
          <w:highlight w:val="none"/>
        </w:rPr>
        <w:t>报价方</w:t>
      </w:r>
      <w:r>
        <w:rPr>
          <w:rFonts w:ascii="宋体" w:hAnsi="宋体"/>
          <w:sz w:val="28"/>
          <w:szCs w:val="28"/>
          <w:highlight w:val="none"/>
        </w:rPr>
        <w:t>名称应当填写全称，同时加盖公章</w:t>
      </w:r>
      <w:r>
        <w:rPr>
          <w:rFonts w:hint="eastAsia" w:ascii="宋体" w:hAnsi="宋体"/>
          <w:snapToGrid w:val="0"/>
          <w:sz w:val="28"/>
          <w:szCs w:val="28"/>
          <w:highlight w:val="none"/>
        </w:rPr>
        <w:t>，</w:t>
      </w:r>
      <w:r>
        <w:rPr>
          <w:rFonts w:hint="eastAsia" w:ascii="宋体" w:hAnsi="宋体"/>
          <w:sz w:val="28"/>
          <w:szCs w:val="28"/>
          <w:highlight w:val="none"/>
          <w:lang w:val="zh-CN"/>
        </w:rPr>
        <w:t>公章与</w:t>
      </w:r>
      <w:r>
        <w:rPr>
          <w:rFonts w:hint="eastAsia" w:ascii="宋体" w:hAnsi="宋体"/>
          <w:snapToGrid w:val="0"/>
          <w:sz w:val="28"/>
          <w:szCs w:val="28"/>
          <w:highlight w:val="none"/>
        </w:rPr>
        <w:t>全称</w:t>
      </w:r>
      <w:r>
        <w:rPr>
          <w:rFonts w:hint="eastAsia" w:ascii="宋体" w:hAnsi="宋体"/>
          <w:sz w:val="28"/>
          <w:szCs w:val="28"/>
          <w:highlight w:val="none"/>
          <w:lang w:val="zh-CN"/>
        </w:rPr>
        <w:t>相符</w:t>
      </w:r>
      <w:r>
        <w:rPr>
          <w:rFonts w:ascii="宋体" w:hAnsi="宋体"/>
          <w:sz w:val="28"/>
          <w:szCs w:val="28"/>
          <w:highlight w:val="none"/>
        </w:rPr>
        <w:t>。</w:t>
      </w:r>
    </w:p>
    <w:p>
      <w:pPr>
        <w:numPr>
          <w:ilvl w:val="0"/>
          <w:numId w:val="18"/>
        </w:numPr>
        <w:spacing w:line="560" w:lineRule="exact"/>
        <w:ind w:left="0" w:firstLine="562" w:firstLineChars="200"/>
        <w:rPr>
          <w:rFonts w:ascii="宋体" w:hAnsi="宋体"/>
          <w:sz w:val="28"/>
          <w:szCs w:val="28"/>
          <w:highlight w:val="none"/>
        </w:rPr>
      </w:pPr>
      <w:r>
        <w:rPr>
          <w:rFonts w:hint="eastAsia" w:ascii="宋体" w:hAnsi="宋体"/>
          <w:b/>
          <w:sz w:val="28"/>
          <w:szCs w:val="28"/>
          <w:highlight w:val="none"/>
        </w:rPr>
        <w:t>价格文件、报价书须单独封装。其中，价格文件一式3份，其中正本</w:t>
      </w:r>
      <w:r>
        <w:rPr>
          <w:rFonts w:hint="eastAsia" w:ascii="宋体" w:hAnsi="宋体"/>
          <w:b/>
          <w:sz w:val="28"/>
          <w:szCs w:val="28"/>
          <w:highlight w:val="none"/>
          <w:u w:val="single"/>
        </w:rPr>
        <w:t>1</w:t>
      </w:r>
      <w:r>
        <w:rPr>
          <w:rFonts w:hint="eastAsia" w:ascii="宋体" w:hAnsi="宋体"/>
          <w:b/>
          <w:sz w:val="28"/>
          <w:szCs w:val="28"/>
          <w:highlight w:val="none"/>
        </w:rPr>
        <w:t>份，副本</w:t>
      </w:r>
      <w:r>
        <w:rPr>
          <w:rFonts w:hint="eastAsia" w:ascii="宋体" w:hAnsi="宋体"/>
          <w:b/>
          <w:sz w:val="28"/>
          <w:szCs w:val="28"/>
          <w:highlight w:val="none"/>
          <w:u w:val="single"/>
        </w:rPr>
        <w:t>2</w:t>
      </w:r>
      <w:r>
        <w:rPr>
          <w:rFonts w:hint="eastAsia" w:ascii="宋体" w:hAnsi="宋体"/>
          <w:b/>
          <w:sz w:val="28"/>
          <w:szCs w:val="28"/>
          <w:highlight w:val="none"/>
        </w:rPr>
        <w:t>份；报价书一式</w:t>
      </w:r>
      <w:r>
        <w:rPr>
          <w:rFonts w:ascii="宋体" w:hAnsi="宋体"/>
          <w:b/>
          <w:sz w:val="28"/>
          <w:szCs w:val="28"/>
          <w:highlight w:val="none"/>
          <w:u w:val="single"/>
        </w:rPr>
        <w:t>3</w:t>
      </w:r>
      <w:r>
        <w:rPr>
          <w:rFonts w:hint="eastAsia" w:ascii="宋体" w:hAnsi="宋体"/>
          <w:b/>
          <w:sz w:val="28"/>
          <w:szCs w:val="28"/>
          <w:highlight w:val="none"/>
        </w:rPr>
        <w:t>份，其中正本</w:t>
      </w:r>
      <w:r>
        <w:rPr>
          <w:rFonts w:hint="eastAsia" w:ascii="宋体" w:hAnsi="宋体"/>
          <w:b/>
          <w:sz w:val="28"/>
          <w:szCs w:val="28"/>
          <w:highlight w:val="none"/>
          <w:u w:val="single"/>
        </w:rPr>
        <w:t>1</w:t>
      </w:r>
      <w:r>
        <w:rPr>
          <w:rFonts w:hint="eastAsia" w:ascii="宋体" w:hAnsi="宋体"/>
          <w:b/>
          <w:sz w:val="28"/>
          <w:szCs w:val="28"/>
          <w:highlight w:val="none"/>
        </w:rPr>
        <w:t>份，副本</w:t>
      </w:r>
      <w:r>
        <w:rPr>
          <w:rFonts w:ascii="宋体" w:hAnsi="宋体"/>
          <w:b/>
          <w:sz w:val="28"/>
          <w:szCs w:val="28"/>
          <w:highlight w:val="none"/>
          <w:u w:val="single"/>
        </w:rPr>
        <w:t>2</w:t>
      </w:r>
      <w:r>
        <w:rPr>
          <w:rFonts w:hint="eastAsia" w:ascii="宋体" w:hAnsi="宋体"/>
          <w:b/>
          <w:sz w:val="28"/>
          <w:szCs w:val="28"/>
          <w:highlight w:val="none"/>
        </w:rPr>
        <w:t>份。在每一份文件上要注明“正本”或“副本”字样。如果正本与副本不符，以正本为准。</w:t>
      </w:r>
    </w:p>
    <w:p>
      <w:pPr>
        <w:numPr>
          <w:ilvl w:val="0"/>
          <w:numId w:val="18"/>
        </w:numPr>
        <w:spacing w:line="560" w:lineRule="exact"/>
        <w:ind w:left="0" w:firstLine="560" w:firstLineChars="200"/>
        <w:rPr>
          <w:rFonts w:ascii="宋体" w:hAnsi="宋体"/>
          <w:sz w:val="28"/>
          <w:szCs w:val="28"/>
          <w:highlight w:val="none"/>
        </w:rPr>
      </w:pPr>
      <w:r>
        <w:rPr>
          <w:rFonts w:ascii="宋体" w:hAnsi="宋体"/>
          <w:sz w:val="28"/>
          <w:szCs w:val="28"/>
          <w:highlight w:val="none"/>
        </w:rPr>
        <w:t>报价文件必须打印或用黑色、蓝黑色墨水填写。</w:t>
      </w:r>
    </w:p>
    <w:p>
      <w:pPr>
        <w:numPr>
          <w:ilvl w:val="0"/>
          <w:numId w:val="18"/>
        </w:numPr>
        <w:spacing w:line="560" w:lineRule="exact"/>
        <w:ind w:left="0" w:firstLine="560" w:firstLineChars="200"/>
        <w:rPr>
          <w:rFonts w:ascii="宋体" w:hAnsi="宋体"/>
          <w:sz w:val="28"/>
          <w:szCs w:val="28"/>
          <w:highlight w:val="none"/>
        </w:rPr>
      </w:pPr>
      <w:r>
        <w:rPr>
          <w:rFonts w:hint="eastAsia" w:ascii="宋体" w:hAnsi="宋体"/>
          <w:sz w:val="28"/>
          <w:szCs w:val="28"/>
          <w:highlight w:val="none"/>
        </w:rPr>
        <w:t>报价</w:t>
      </w:r>
      <w:r>
        <w:rPr>
          <w:rFonts w:ascii="宋体" w:hAnsi="宋体"/>
          <w:sz w:val="28"/>
          <w:szCs w:val="28"/>
          <w:highlight w:val="none"/>
        </w:rPr>
        <w:t>一览表必须按照规定的格式填写，不得自行增减内容。</w:t>
      </w:r>
    </w:p>
    <w:p>
      <w:pPr>
        <w:numPr>
          <w:ilvl w:val="0"/>
          <w:numId w:val="18"/>
        </w:numPr>
        <w:spacing w:line="560" w:lineRule="exact"/>
        <w:ind w:left="0" w:firstLine="560" w:firstLineChars="200"/>
        <w:rPr>
          <w:rFonts w:ascii="宋体" w:hAnsi="宋体"/>
          <w:sz w:val="28"/>
          <w:szCs w:val="28"/>
          <w:highlight w:val="none"/>
        </w:rPr>
      </w:pPr>
      <w:r>
        <w:rPr>
          <w:rFonts w:ascii="宋体" w:hAnsi="宋体"/>
          <w:sz w:val="28"/>
          <w:szCs w:val="28"/>
          <w:highlight w:val="none"/>
        </w:rPr>
        <w:t>报价文件必须由法定代表人或授权代表签署。</w:t>
      </w:r>
    </w:p>
    <w:p>
      <w:pPr>
        <w:numPr>
          <w:ilvl w:val="0"/>
          <w:numId w:val="18"/>
        </w:numPr>
        <w:spacing w:line="560" w:lineRule="exact"/>
        <w:ind w:left="0" w:firstLine="560" w:firstLineChars="200"/>
        <w:rPr>
          <w:rFonts w:ascii="宋体" w:hAnsi="宋体"/>
          <w:sz w:val="28"/>
          <w:szCs w:val="28"/>
          <w:highlight w:val="none"/>
        </w:rPr>
      </w:pPr>
      <w:r>
        <w:rPr>
          <w:rFonts w:ascii="宋体" w:hAnsi="宋体"/>
          <w:sz w:val="28"/>
          <w:szCs w:val="28"/>
          <w:highlight w:val="none"/>
        </w:rPr>
        <w:t>报价文件不得随意涂改和增删。如有修改错漏之处，必须由法定代表人或授权代表签字、盖章。</w:t>
      </w:r>
    </w:p>
    <w:p>
      <w:pPr>
        <w:numPr>
          <w:ilvl w:val="0"/>
          <w:numId w:val="18"/>
        </w:numPr>
        <w:spacing w:line="560" w:lineRule="exact"/>
        <w:ind w:left="0" w:firstLine="560" w:firstLineChars="200"/>
        <w:rPr>
          <w:rFonts w:ascii="宋体" w:hAnsi="宋体"/>
          <w:sz w:val="28"/>
          <w:szCs w:val="28"/>
          <w:highlight w:val="none"/>
        </w:rPr>
      </w:pPr>
      <w:r>
        <w:rPr>
          <w:rFonts w:ascii="宋体" w:hAnsi="宋体"/>
          <w:sz w:val="28"/>
          <w:szCs w:val="28"/>
          <w:highlight w:val="none"/>
        </w:rPr>
        <w:t>报价文件</w:t>
      </w:r>
      <w:r>
        <w:rPr>
          <w:rFonts w:ascii="宋体" w:hAnsi="宋体"/>
          <w:sz w:val="28"/>
          <w:szCs w:val="28"/>
          <w:highlight w:val="none"/>
          <w:lang w:val="zh-CN"/>
        </w:rPr>
        <w:t>因字迹潦草或表述不清以及复印件不清所引起的后果由供应商自行负责</w:t>
      </w:r>
      <w:r>
        <w:rPr>
          <w:rFonts w:ascii="宋体" w:hAnsi="宋体"/>
          <w:sz w:val="28"/>
          <w:szCs w:val="28"/>
          <w:highlight w:val="none"/>
        </w:rPr>
        <w:t>。</w:t>
      </w:r>
    </w:p>
    <w:p>
      <w:pPr>
        <w:numPr>
          <w:ilvl w:val="0"/>
          <w:numId w:val="12"/>
        </w:numPr>
        <w:spacing w:line="560" w:lineRule="exact"/>
        <w:ind w:firstLine="560" w:firstLineChars="200"/>
        <w:rPr>
          <w:rFonts w:ascii="宋体" w:hAnsi="宋体"/>
          <w:snapToGrid w:val="0"/>
          <w:sz w:val="28"/>
          <w:szCs w:val="28"/>
        </w:rPr>
      </w:pPr>
      <w:r>
        <w:rPr>
          <w:rFonts w:ascii="宋体" w:hAnsi="宋体"/>
          <w:snapToGrid w:val="0"/>
          <w:sz w:val="28"/>
          <w:szCs w:val="28"/>
        </w:rPr>
        <w:t>报价文件有效期</w:t>
      </w:r>
    </w:p>
    <w:p>
      <w:pPr>
        <w:numPr>
          <w:ilvl w:val="0"/>
          <w:numId w:val="19"/>
        </w:numPr>
        <w:spacing w:line="560" w:lineRule="exact"/>
        <w:ind w:left="0" w:firstLine="560" w:firstLineChars="200"/>
        <w:rPr>
          <w:rFonts w:ascii="宋体" w:hAnsi="宋体"/>
          <w:sz w:val="28"/>
          <w:szCs w:val="28"/>
        </w:rPr>
      </w:pPr>
      <w:r>
        <w:rPr>
          <w:rFonts w:ascii="宋体" w:hAnsi="宋体"/>
          <w:sz w:val="28"/>
          <w:szCs w:val="28"/>
          <w:lang w:val="zh-CN"/>
        </w:rPr>
        <w:t>报价文件自报价截止时间起</w:t>
      </w:r>
      <w:r>
        <w:rPr>
          <w:rFonts w:hint="eastAsia" w:ascii="宋体" w:hAnsi="宋体"/>
          <w:sz w:val="28"/>
          <w:szCs w:val="28"/>
          <w:lang w:val="zh-CN"/>
        </w:rPr>
        <w:t>180</w:t>
      </w:r>
      <w:r>
        <w:rPr>
          <w:rFonts w:ascii="宋体" w:hAnsi="宋体"/>
          <w:sz w:val="28"/>
          <w:szCs w:val="28"/>
          <w:lang w:val="zh-CN"/>
        </w:rPr>
        <w:t>日内保持有效。</w:t>
      </w:r>
    </w:p>
    <w:p>
      <w:pPr>
        <w:numPr>
          <w:ilvl w:val="0"/>
          <w:numId w:val="19"/>
        </w:numPr>
        <w:spacing w:line="560" w:lineRule="exact"/>
        <w:ind w:left="0" w:firstLine="560" w:firstLineChars="200"/>
        <w:rPr>
          <w:rFonts w:ascii="宋体" w:hAnsi="宋体"/>
          <w:sz w:val="28"/>
          <w:szCs w:val="28"/>
        </w:rPr>
      </w:pPr>
      <w:r>
        <w:rPr>
          <w:rFonts w:ascii="宋体" w:hAnsi="宋体"/>
          <w:sz w:val="28"/>
          <w:szCs w:val="28"/>
          <w:lang w:val="zh-CN"/>
        </w:rPr>
        <w:t>报价文件有效期需要延长的，采购机构可与供应商进行协商，并以书面形式予以确认，报价保证金有效期相应延长。</w:t>
      </w:r>
      <w:r>
        <w:rPr>
          <w:rFonts w:hint="eastAsia" w:ascii="宋体" w:hAnsi="宋体"/>
          <w:sz w:val="28"/>
          <w:szCs w:val="28"/>
          <w:lang w:val="zh-CN"/>
        </w:rPr>
        <w:t>报价方</w:t>
      </w:r>
      <w:r>
        <w:rPr>
          <w:rFonts w:ascii="宋体" w:hAnsi="宋体"/>
          <w:sz w:val="28"/>
          <w:szCs w:val="28"/>
          <w:lang w:val="zh-CN"/>
        </w:rPr>
        <w:t>拒绝延长有效期</w:t>
      </w:r>
      <w:r>
        <w:rPr>
          <w:rFonts w:hint="eastAsia" w:ascii="宋体" w:hAnsi="宋体"/>
          <w:sz w:val="28"/>
          <w:szCs w:val="28"/>
          <w:lang w:val="zh-CN"/>
        </w:rPr>
        <w:t>不影响退还</w:t>
      </w:r>
      <w:r>
        <w:rPr>
          <w:rFonts w:ascii="宋体" w:hAnsi="宋体"/>
          <w:sz w:val="28"/>
          <w:szCs w:val="28"/>
          <w:lang w:val="zh-CN"/>
        </w:rPr>
        <w:t>报价保证金。同意延长有效期的</w:t>
      </w:r>
      <w:r>
        <w:rPr>
          <w:rFonts w:hint="eastAsia" w:ascii="宋体" w:hAnsi="宋体"/>
          <w:sz w:val="28"/>
          <w:szCs w:val="28"/>
          <w:lang w:val="zh-CN"/>
        </w:rPr>
        <w:t>报价方</w:t>
      </w:r>
      <w:r>
        <w:rPr>
          <w:rFonts w:ascii="宋体" w:hAnsi="宋体"/>
          <w:sz w:val="28"/>
          <w:szCs w:val="28"/>
          <w:lang w:val="zh-CN"/>
        </w:rPr>
        <w:t>不能修改报价文件。</w:t>
      </w:r>
    </w:p>
    <w:p>
      <w:pPr>
        <w:numPr>
          <w:ilvl w:val="0"/>
          <w:numId w:val="19"/>
        </w:numPr>
        <w:spacing w:line="560" w:lineRule="exact"/>
        <w:ind w:left="0" w:firstLine="560" w:firstLineChars="200"/>
        <w:rPr>
          <w:rFonts w:ascii="宋体" w:hAnsi="宋体"/>
          <w:sz w:val="28"/>
          <w:szCs w:val="28"/>
        </w:rPr>
      </w:pPr>
      <w:r>
        <w:rPr>
          <w:rFonts w:ascii="宋体" w:hAnsi="宋体"/>
          <w:sz w:val="28"/>
          <w:szCs w:val="28"/>
          <w:lang w:val="zh-CN"/>
        </w:rPr>
        <w:t>在询价过程中</w:t>
      </w:r>
      <w:r>
        <w:rPr>
          <w:rFonts w:ascii="宋体" w:hAnsi="宋体"/>
          <w:sz w:val="28"/>
          <w:szCs w:val="28"/>
        </w:rPr>
        <w:t>，</w:t>
      </w:r>
      <w:r>
        <w:rPr>
          <w:rFonts w:hint="eastAsia" w:ascii="宋体" w:hAnsi="宋体"/>
          <w:sz w:val="28"/>
          <w:szCs w:val="28"/>
        </w:rPr>
        <w:t>报价方</w:t>
      </w:r>
      <w:r>
        <w:rPr>
          <w:rFonts w:ascii="宋体" w:hAnsi="宋体"/>
          <w:sz w:val="28"/>
          <w:szCs w:val="28"/>
        </w:rPr>
        <w:t>发生合并、分立、破产等重大变化时，应当及时书面告知采购机构。</w:t>
      </w:r>
    </w:p>
    <w:p>
      <w:pPr>
        <w:numPr>
          <w:ilvl w:val="0"/>
          <w:numId w:val="12"/>
        </w:numPr>
        <w:spacing w:line="560" w:lineRule="exact"/>
        <w:ind w:firstLine="560" w:firstLineChars="200"/>
        <w:rPr>
          <w:rFonts w:ascii="宋体" w:hAnsi="宋体"/>
          <w:snapToGrid w:val="0"/>
          <w:sz w:val="28"/>
          <w:szCs w:val="28"/>
        </w:rPr>
      </w:pPr>
      <w:r>
        <w:rPr>
          <w:rFonts w:ascii="宋体" w:hAnsi="宋体"/>
          <w:snapToGrid w:val="0"/>
          <w:sz w:val="28"/>
          <w:szCs w:val="28"/>
        </w:rPr>
        <w:t>报价</w:t>
      </w:r>
    </w:p>
    <w:p>
      <w:pPr>
        <w:numPr>
          <w:ilvl w:val="0"/>
          <w:numId w:val="20"/>
        </w:numPr>
        <w:spacing w:line="560" w:lineRule="exact"/>
        <w:ind w:left="0" w:firstLine="560" w:firstLineChars="200"/>
        <w:rPr>
          <w:rFonts w:ascii="宋体" w:hAnsi="宋体"/>
          <w:sz w:val="28"/>
          <w:szCs w:val="28"/>
        </w:rPr>
      </w:pPr>
      <w:r>
        <w:rPr>
          <w:rFonts w:ascii="宋体" w:hAnsi="宋体"/>
          <w:sz w:val="28"/>
          <w:szCs w:val="28"/>
          <w:lang w:val="zh-CN"/>
        </w:rPr>
        <w:t>所有报价均以人民币为货币单位</w:t>
      </w:r>
      <w:r>
        <w:rPr>
          <w:rFonts w:ascii="宋体" w:hAnsi="宋体"/>
          <w:sz w:val="28"/>
          <w:szCs w:val="28"/>
        </w:rPr>
        <w:t>。</w:t>
      </w:r>
    </w:p>
    <w:p>
      <w:pPr>
        <w:numPr>
          <w:ilvl w:val="0"/>
          <w:numId w:val="20"/>
        </w:numPr>
        <w:spacing w:line="560" w:lineRule="exact"/>
        <w:ind w:left="0" w:firstLine="560" w:firstLineChars="200"/>
        <w:rPr>
          <w:rFonts w:ascii="宋体" w:hAnsi="宋体" w:cs="宋体"/>
          <w:snapToGrid w:val="0"/>
          <w:sz w:val="28"/>
          <w:szCs w:val="28"/>
          <w:lang w:val="zh-CN"/>
        </w:rPr>
      </w:pPr>
      <w:r>
        <w:rPr>
          <w:rFonts w:hint="eastAsia" w:ascii="宋体" w:hAnsi="宋体"/>
          <w:sz w:val="28"/>
          <w:szCs w:val="28"/>
          <w:lang w:val="zh-CN"/>
        </w:rPr>
        <w:t>所有单价和总价按照报价一览表和合同格式要求填报。</w:t>
      </w:r>
      <w:r>
        <w:rPr>
          <w:rFonts w:hint="eastAsia" w:ascii="宋体" w:hAnsi="宋体" w:cs="宋体"/>
          <w:snapToGrid w:val="0"/>
          <w:sz w:val="28"/>
          <w:szCs w:val="28"/>
          <w:lang w:val="zh-CN"/>
        </w:rPr>
        <w:t>报价应包括</w:t>
      </w:r>
      <w:r>
        <w:rPr>
          <w:rFonts w:hint="eastAsia" w:ascii="宋体" w:hAnsi="宋体" w:cs="宋体"/>
          <w:snapToGrid w:val="0"/>
          <w:sz w:val="28"/>
          <w:szCs w:val="28"/>
          <w:lang w:val="zh-CN" w:eastAsia="zh-CN"/>
        </w:rPr>
        <w:t>水鼓抛设所需卸扣配件及木船、</w:t>
      </w:r>
      <w:r>
        <w:rPr>
          <w:rFonts w:hint="eastAsia" w:ascii="宋体" w:hAnsi="宋体" w:cs="宋体"/>
          <w:snapToGrid w:val="0"/>
          <w:sz w:val="28"/>
          <w:szCs w:val="28"/>
          <w:lang w:val="zh-CN"/>
        </w:rPr>
        <w:t>船上人员工资（奖金、津贴），船舶（配套设备、设施）使用费，船舶拖带费，码头使用费，调遣费，油料费，船舶修理维护费，船舶备品备件使用费，材料费，保险费，向海事、航运等部门的报备费，手续费，安全环保生产费，管理费，利润，税金，风险费，以及向政府有关部门交纳的有关费用；</w:t>
      </w:r>
    </w:p>
    <w:p>
      <w:pPr>
        <w:numPr>
          <w:ilvl w:val="0"/>
          <w:numId w:val="20"/>
        </w:numPr>
        <w:spacing w:line="560" w:lineRule="exact"/>
        <w:ind w:left="0" w:firstLine="560" w:firstLineChars="200"/>
        <w:rPr>
          <w:rFonts w:ascii="宋体" w:hAnsi="宋体"/>
          <w:sz w:val="28"/>
          <w:szCs w:val="28"/>
          <w:lang w:val="zh-CN"/>
        </w:rPr>
      </w:pPr>
      <w:r>
        <w:rPr>
          <w:rFonts w:ascii="宋体" w:hAnsi="宋体"/>
          <w:sz w:val="28"/>
          <w:szCs w:val="28"/>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w:t>
      </w:r>
      <w:r>
        <w:rPr>
          <w:rFonts w:hint="eastAsia" w:ascii="宋体" w:hAnsi="宋体"/>
          <w:sz w:val="28"/>
          <w:szCs w:val="28"/>
          <w:lang w:val="zh-CN"/>
        </w:rPr>
        <w:t>报价方</w:t>
      </w:r>
      <w:r>
        <w:rPr>
          <w:rFonts w:ascii="宋体" w:hAnsi="宋体"/>
          <w:sz w:val="28"/>
          <w:szCs w:val="28"/>
          <w:lang w:val="zh-CN"/>
        </w:rPr>
        <w:t>不接受以上修正的视为无效报价。</w:t>
      </w:r>
    </w:p>
    <w:p>
      <w:pPr>
        <w:numPr>
          <w:ilvl w:val="0"/>
          <w:numId w:val="20"/>
        </w:numPr>
        <w:spacing w:line="560" w:lineRule="exact"/>
        <w:ind w:left="0" w:firstLine="560" w:firstLineChars="200"/>
        <w:rPr>
          <w:rFonts w:ascii="宋体" w:hAnsi="宋体"/>
          <w:sz w:val="28"/>
          <w:szCs w:val="28"/>
          <w:lang w:val="zh-CN"/>
        </w:rPr>
      </w:pPr>
      <w:r>
        <w:rPr>
          <w:rFonts w:hint="eastAsia" w:ascii="宋体" w:hAnsi="宋体"/>
          <w:sz w:val="28"/>
          <w:szCs w:val="28"/>
          <w:lang w:val="zh-CN"/>
        </w:rPr>
        <w:t>报价方</w:t>
      </w:r>
      <w:r>
        <w:rPr>
          <w:rFonts w:ascii="宋体" w:hAnsi="宋体"/>
          <w:sz w:val="28"/>
          <w:szCs w:val="28"/>
        </w:rPr>
        <w:t>对同一种</w:t>
      </w:r>
      <w:r>
        <w:rPr>
          <w:rFonts w:hint="eastAsia" w:ascii="宋体" w:hAnsi="宋体"/>
          <w:sz w:val="28"/>
          <w:szCs w:val="28"/>
          <w:lang w:eastAsia="zh-CN"/>
        </w:rPr>
        <w:t>项目</w:t>
      </w:r>
      <w:r>
        <w:rPr>
          <w:rFonts w:hint="eastAsia" w:ascii="宋体" w:hAnsi="宋体"/>
          <w:sz w:val="28"/>
          <w:szCs w:val="28"/>
          <w:lang w:val="en-US" w:eastAsia="zh-CN"/>
        </w:rPr>
        <w:t>/分项</w:t>
      </w:r>
      <w:r>
        <w:rPr>
          <w:rFonts w:ascii="宋体" w:hAnsi="宋体"/>
          <w:sz w:val="28"/>
          <w:szCs w:val="28"/>
        </w:rPr>
        <w:t>只允许有一种报价，采购机构不接受任何有选择的报价或者有附加条件的报价。</w:t>
      </w:r>
    </w:p>
    <w:p>
      <w:pPr>
        <w:numPr>
          <w:ilvl w:val="0"/>
          <w:numId w:val="20"/>
        </w:numPr>
        <w:spacing w:line="560" w:lineRule="exact"/>
        <w:ind w:left="0" w:firstLine="560" w:firstLineChars="200"/>
        <w:rPr>
          <w:rFonts w:ascii="宋体" w:hAnsi="宋体"/>
          <w:sz w:val="28"/>
          <w:szCs w:val="28"/>
        </w:rPr>
      </w:pPr>
      <w:r>
        <w:rPr>
          <w:rFonts w:ascii="宋体" w:hAnsi="宋体"/>
          <w:sz w:val="28"/>
          <w:szCs w:val="28"/>
        </w:rPr>
        <w:t>评审委员会对</w:t>
      </w:r>
      <w:r>
        <w:rPr>
          <w:rFonts w:hint="eastAsia" w:ascii="宋体" w:hAnsi="宋体"/>
          <w:sz w:val="28"/>
          <w:szCs w:val="28"/>
        </w:rPr>
        <w:t>报价方</w:t>
      </w:r>
      <w:r>
        <w:rPr>
          <w:rFonts w:ascii="宋体" w:hAnsi="宋体"/>
          <w:sz w:val="28"/>
          <w:szCs w:val="28"/>
        </w:rPr>
        <w:t>报价进行评定</w:t>
      </w:r>
      <w:r>
        <w:rPr>
          <w:rFonts w:hint="eastAsia" w:ascii="宋体" w:hAnsi="宋体"/>
          <w:sz w:val="28"/>
          <w:szCs w:val="28"/>
        </w:rPr>
        <w:t>。若</w:t>
      </w:r>
      <w:r>
        <w:rPr>
          <w:rFonts w:ascii="宋体" w:hAnsi="宋体"/>
          <w:sz w:val="28"/>
          <w:szCs w:val="28"/>
        </w:rPr>
        <w:t>五分之四以上评委认定报价或者重要分项报价明显不合理或者低于成本，有可能影响产品质量和不能诚信履约的，评审委员会应当要求其在规定期限内提供书面文件予以解释说明，并提交相关证明材料，否则评审委员会</w:t>
      </w:r>
      <w:r>
        <w:rPr>
          <w:rFonts w:hint="eastAsia" w:ascii="宋体" w:hAnsi="宋体"/>
          <w:sz w:val="28"/>
          <w:szCs w:val="28"/>
        </w:rPr>
        <w:t>有权视其为低价恶意竞争，</w:t>
      </w:r>
      <w:r>
        <w:rPr>
          <w:rFonts w:ascii="宋体" w:hAnsi="宋体"/>
          <w:sz w:val="28"/>
          <w:szCs w:val="28"/>
        </w:rPr>
        <w:t>否决其报价文件。</w:t>
      </w:r>
    </w:p>
    <w:p>
      <w:pPr>
        <w:numPr>
          <w:ilvl w:val="0"/>
          <w:numId w:val="12"/>
        </w:numPr>
        <w:spacing w:line="560" w:lineRule="exact"/>
        <w:ind w:firstLine="560" w:firstLineChars="200"/>
        <w:rPr>
          <w:rFonts w:ascii="宋体" w:hAnsi="宋体"/>
          <w:snapToGrid w:val="0"/>
          <w:sz w:val="28"/>
          <w:szCs w:val="28"/>
        </w:rPr>
      </w:pPr>
      <w:r>
        <w:rPr>
          <w:rFonts w:ascii="宋体" w:hAnsi="宋体"/>
          <w:snapToGrid w:val="0"/>
          <w:sz w:val="28"/>
          <w:szCs w:val="28"/>
        </w:rPr>
        <w:t>报价保证金</w:t>
      </w:r>
    </w:p>
    <w:p>
      <w:pPr>
        <w:numPr>
          <w:ilvl w:val="0"/>
          <w:numId w:val="21"/>
        </w:numPr>
        <w:spacing w:line="560" w:lineRule="exact"/>
        <w:ind w:left="0" w:firstLine="560" w:firstLineChars="200"/>
        <w:rPr>
          <w:rFonts w:ascii="宋体" w:hAnsi="宋体"/>
          <w:color w:val="000000" w:themeColor="text1"/>
          <w:sz w:val="28"/>
          <w:szCs w:val="28"/>
        </w:rPr>
      </w:pPr>
      <w:r>
        <w:rPr>
          <w:rFonts w:hint="eastAsia" w:ascii="宋体" w:hAnsi="宋体"/>
          <w:bCs/>
          <w:color w:val="000000" w:themeColor="text1"/>
          <w:sz w:val="28"/>
          <w:szCs w:val="28"/>
          <w:lang w:val="zh-CN"/>
        </w:rPr>
        <w:t>报价方应当在报价保证金递交截止时间202</w:t>
      </w:r>
      <w:r>
        <w:rPr>
          <w:rFonts w:hint="eastAsia" w:ascii="宋体" w:hAnsi="宋体"/>
          <w:bCs/>
          <w:color w:val="000000" w:themeColor="text1"/>
          <w:sz w:val="28"/>
          <w:szCs w:val="28"/>
          <w:lang w:val="en-US" w:eastAsia="zh-CN"/>
        </w:rPr>
        <w:t>2</w:t>
      </w:r>
      <w:r>
        <w:rPr>
          <w:rFonts w:hint="eastAsia" w:ascii="宋体" w:hAnsi="宋体"/>
          <w:bCs/>
          <w:color w:val="000000" w:themeColor="text1"/>
          <w:sz w:val="28"/>
          <w:szCs w:val="28"/>
          <w:lang w:val="zh-CN"/>
        </w:rPr>
        <w:t>年</w:t>
      </w:r>
      <w:r>
        <w:rPr>
          <w:rFonts w:hint="eastAsia" w:ascii="宋体" w:hAnsi="宋体"/>
          <w:bCs/>
          <w:color w:val="000000" w:themeColor="text1"/>
          <w:sz w:val="28"/>
          <w:szCs w:val="28"/>
          <w:lang w:val="en-US" w:eastAsia="zh-CN"/>
        </w:rPr>
        <w:t>5</w:t>
      </w:r>
      <w:r>
        <w:rPr>
          <w:rFonts w:hint="eastAsia" w:ascii="宋体" w:hAnsi="宋体"/>
          <w:bCs/>
          <w:color w:val="000000" w:themeColor="text1"/>
          <w:sz w:val="28"/>
          <w:szCs w:val="28"/>
          <w:lang w:val="zh-CN"/>
        </w:rPr>
        <w:t>月</w:t>
      </w:r>
      <w:r>
        <w:rPr>
          <w:rFonts w:hint="eastAsia" w:ascii="宋体" w:hAnsi="宋体"/>
          <w:bCs/>
          <w:color w:val="000000" w:themeColor="text1"/>
          <w:sz w:val="28"/>
          <w:szCs w:val="28"/>
          <w:lang w:val="en-US" w:eastAsia="zh-CN"/>
        </w:rPr>
        <w:t>20</w:t>
      </w:r>
      <w:r>
        <w:rPr>
          <w:rFonts w:hint="eastAsia" w:ascii="宋体" w:hAnsi="宋体"/>
          <w:bCs/>
          <w:color w:val="000000" w:themeColor="text1"/>
          <w:sz w:val="28"/>
          <w:szCs w:val="28"/>
        </w:rPr>
        <w:t>日</w:t>
      </w:r>
      <w:r>
        <w:rPr>
          <w:rFonts w:hint="eastAsia" w:ascii="宋体" w:hAnsi="宋体"/>
          <w:bCs/>
          <w:color w:val="000000" w:themeColor="text1"/>
          <w:sz w:val="28"/>
          <w:szCs w:val="28"/>
          <w:lang w:val="en-US" w:eastAsia="zh-CN"/>
        </w:rPr>
        <w:t>09</w:t>
      </w:r>
      <w:r>
        <w:rPr>
          <w:rFonts w:hint="eastAsia" w:ascii="宋体" w:hAnsi="宋体"/>
          <w:bCs/>
          <w:color w:val="000000" w:themeColor="text1"/>
          <w:sz w:val="28"/>
          <w:szCs w:val="28"/>
        </w:rPr>
        <w:t>00，已银行转账方式向招标人交纳</w:t>
      </w:r>
      <w:r>
        <w:rPr>
          <w:rFonts w:hint="eastAsia" w:ascii="宋体" w:hAnsi="宋体"/>
          <w:b/>
          <w:bCs w:val="0"/>
          <w:color w:val="000000" w:themeColor="text1"/>
          <w:sz w:val="28"/>
          <w:szCs w:val="28"/>
          <w:u w:val="single"/>
          <w:lang w:eastAsia="zh-CN"/>
        </w:rPr>
        <w:t>叁仟</w:t>
      </w:r>
      <w:r>
        <w:rPr>
          <w:rFonts w:hint="eastAsia" w:ascii="宋体" w:hAnsi="宋体"/>
          <w:b/>
          <w:bCs w:val="0"/>
          <w:color w:val="000000" w:themeColor="text1"/>
          <w:sz w:val="28"/>
          <w:szCs w:val="28"/>
          <w:u w:val="single"/>
        </w:rPr>
        <w:t>元</w:t>
      </w:r>
      <w:r>
        <w:rPr>
          <w:rFonts w:hint="eastAsia" w:ascii="宋体" w:hAnsi="宋体"/>
          <w:b/>
          <w:bCs w:val="0"/>
          <w:color w:val="000000" w:themeColor="text1"/>
          <w:sz w:val="28"/>
          <w:szCs w:val="28"/>
          <w:u w:val="single"/>
          <w:lang w:eastAsia="zh-CN"/>
        </w:rPr>
        <w:t>（￥</w:t>
      </w:r>
      <w:r>
        <w:rPr>
          <w:rFonts w:hint="eastAsia" w:ascii="宋体" w:hAnsi="宋体"/>
          <w:b/>
          <w:bCs w:val="0"/>
          <w:color w:val="000000" w:themeColor="text1"/>
          <w:sz w:val="28"/>
          <w:szCs w:val="28"/>
          <w:u w:val="single"/>
          <w:lang w:val="en-US" w:eastAsia="zh-CN"/>
        </w:rPr>
        <w:t>3000元</w:t>
      </w:r>
      <w:r>
        <w:rPr>
          <w:rFonts w:hint="eastAsia" w:ascii="宋体" w:hAnsi="宋体"/>
          <w:b/>
          <w:bCs w:val="0"/>
          <w:color w:val="000000" w:themeColor="text1"/>
          <w:sz w:val="28"/>
          <w:szCs w:val="28"/>
          <w:u w:val="single"/>
          <w:lang w:eastAsia="zh-CN"/>
        </w:rPr>
        <w:t>）</w:t>
      </w:r>
      <w:r>
        <w:rPr>
          <w:rFonts w:hint="eastAsia" w:ascii="宋体" w:hAnsi="宋体"/>
          <w:bCs/>
          <w:color w:val="000000" w:themeColor="text1"/>
          <w:sz w:val="28"/>
          <w:szCs w:val="28"/>
        </w:rPr>
        <w:t>报价保证金。</w:t>
      </w:r>
      <w:r>
        <w:rPr>
          <w:rFonts w:hint="eastAsia" w:ascii="宋体" w:hAnsi="宋体"/>
          <w:color w:val="000000" w:themeColor="text1"/>
          <w:sz w:val="28"/>
          <w:szCs w:val="28"/>
        </w:rPr>
        <w:t>报价</w:t>
      </w:r>
      <w:r>
        <w:rPr>
          <w:rFonts w:hint="eastAsia" w:ascii="宋体" w:hAnsi="宋体"/>
          <w:color w:val="000000" w:themeColor="text1"/>
          <w:sz w:val="28"/>
          <w:szCs w:val="28"/>
          <w:lang w:val="zh-CN"/>
        </w:rPr>
        <w:t>保证金不得采取现金和保函方式交纳，必须采取银行转账方式交纳，到达招标人指定账户内，未到账的报价将被拒绝。</w:t>
      </w:r>
      <w:r>
        <w:rPr>
          <w:rFonts w:hint="eastAsia" w:ascii="宋体" w:hAnsi="宋体"/>
          <w:b/>
          <w:color w:val="000000" w:themeColor="text1"/>
          <w:sz w:val="28"/>
          <w:szCs w:val="28"/>
          <w:lang w:val="zh-CN"/>
        </w:rPr>
        <w:t>银行转账的“附言”或“用途”栏内写明：</w:t>
      </w:r>
      <w:r>
        <w:rPr>
          <w:rFonts w:hint="eastAsia" w:ascii="宋体" w:hAnsi="宋体"/>
          <w:b/>
          <w:bCs/>
          <w:color w:val="000000" w:themeColor="text1"/>
          <w:sz w:val="28"/>
          <w:szCs w:val="28"/>
          <w:u w:val="single"/>
          <w:lang w:eastAsia="zh-CN"/>
        </w:rPr>
        <w:t>2022-JHDFSD-</w:t>
      </w:r>
      <w:r>
        <w:rPr>
          <w:rFonts w:hint="eastAsia" w:ascii="宋体" w:hAnsi="宋体"/>
          <w:b/>
          <w:bCs/>
          <w:color w:val="000000" w:themeColor="text1"/>
          <w:sz w:val="28"/>
          <w:szCs w:val="28"/>
          <w:u w:val="single"/>
          <w:lang w:val="en-US" w:eastAsia="zh-CN"/>
        </w:rPr>
        <w:t>F</w:t>
      </w:r>
      <w:bookmarkStart w:id="21" w:name="_GoBack"/>
      <w:bookmarkEnd w:id="21"/>
      <w:r>
        <w:rPr>
          <w:rFonts w:hint="eastAsia" w:ascii="宋体" w:hAnsi="宋体"/>
          <w:b/>
          <w:bCs/>
          <w:color w:val="000000" w:themeColor="text1"/>
          <w:sz w:val="28"/>
          <w:szCs w:val="28"/>
          <w:u w:val="single"/>
          <w:lang w:eastAsia="zh-CN"/>
        </w:rPr>
        <w:t>4001</w:t>
      </w:r>
      <w:r>
        <w:rPr>
          <w:rFonts w:hint="eastAsia" w:ascii="宋体" w:hAnsi="宋体"/>
          <w:b/>
          <w:color w:val="000000" w:themeColor="text1"/>
          <w:sz w:val="28"/>
          <w:szCs w:val="28"/>
          <w:u w:val="single"/>
          <w:lang w:val="zh-CN"/>
        </w:rPr>
        <w:t>，92435部队</w:t>
      </w:r>
      <w:r>
        <w:rPr>
          <w:rFonts w:hint="eastAsia" w:ascii="宋体" w:hAnsi="宋体"/>
          <w:b/>
          <w:color w:val="000000" w:themeColor="text1"/>
          <w:sz w:val="28"/>
          <w:szCs w:val="28"/>
          <w:u w:val="single"/>
          <w:lang w:val="zh-CN" w:eastAsia="zh-CN"/>
        </w:rPr>
        <w:t>起重船租赁服务询价采购</w:t>
      </w:r>
      <w:r>
        <w:rPr>
          <w:rFonts w:hint="eastAsia" w:ascii="宋体" w:hAnsi="宋体"/>
          <w:b/>
          <w:color w:val="000000" w:themeColor="text1"/>
          <w:sz w:val="28"/>
          <w:szCs w:val="28"/>
          <w:lang w:val="zh-CN"/>
        </w:rPr>
        <w:t>。</w:t>
      </w:r>
    </w:p>
    <w:tbl>
      <w:tblPr>
        <w:tblStyle w:val="23"/>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6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9" w:hRule="atLeast"/>
        </w:trPr>
        <w:tc>
          <w:tcPr>
            <w:tcW w:w="2360" w:type="dxa"/>
          </w:tcPr>
          <w:p>
            <w:pPr>
              <w:spacing w:line="560" w:lineRule="exact"/>
              <w:ind w:left="585"/>
              <w:jc w:val="center"/>
              <w:rPr>
                <w:rFonts w:ascii="宋体" w:hAnsi="宋体"/>
                <w:color w:val="000000" w:themeColor="text1"/>
                <w:sz w:val="28"/>
                <w:szCs w:val="28"/>
              </w:rPr>
            </w:pPr>
            <w:r>
              <w:rPr>
                <w:rFonts w:hint="eastAsia"/>
                <w:color w:val="000000" w:themeColor="text1"/>
                <w:sz w:val="28"/>
                <w:szCs w:val="28"/>
              </w:rPr>
              <w:t>开户名称</w:t>
            </w:r>
          </w:p>
        </w:tc>
        <w:tc>
          <w:tcPr>
            <w:tcW w:w="6080" w:type="dxa"/>
          </w:tcPr>
          <w:p>
            <w:pPr>
              <w:spacing w:line="560" w:lineRule="exact"/>
              <w:jc w:val="center"/>
              <w:rPr>
                <w:rFonts w:ascii="宋体" w:hAnsi="宋体"/>
                <w:color w:val="000000" w:themeColor="text1"/>
                <w:sz w:val="28"/>
                <w:szCs w:val="28"/>
              </w:rPr>
            </w:pPr>
            <w:r>
              <w:rPr>
                <w:rFonts w:hint="eastAsia"/>
                <w:color w:val="000000" w:themeColor="text1"/>
                <w:sz w:val="28"/>
                <w:szCs w:val="28"/>
              </w:rPr>
              <w:t>中国人民解放军</w:t>
            </w:r>
            <w:r>
              <w:rPr>
                <w:color w:val="000000" w:themeColor="text1"/>
                <w:sz w:val="28"/>
                <w:szCs w:val="28"/>
              </w:rPr>
              <w:t>924</w:t>
            </w:r>
            <w:r>
              <w:rPr>
                <w:rFonts w:hint="eastAsia"/>
                <w:color w:val="000000" w:themeColor="text1"/>
                <w:sz w:val="28"/>
                <w:szCs w:val="28"/>
              </w:rPr>
              <w:t>35部队财务科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9" w:hRule="atLeast"/>
        </w:trPr>
        <w:tc>
          <w:tcPr>
            <w:tcW w:w="2360" w:type="dxa"/>
          </w:tcPr>
          <w:p>
            <w:pPr>
              <w:spacing w:line="560" w:lineRule="exact"/>
              <w:ind w:left="585"/>
              <w:jc w:val="center"/>
              <w:rPr>
                <w:rFonts w:ascii="宋体" w:hAnsi="宋体"/>
                <w:color w:val="000000" w:themeColor="text1"/>
                <w:sz w:val="28"/>
                <w:szCs w:val="28"/>
              </w:rPr>
            </w:pPr>
            <w:r>
              <w:rPr>
                <w:rFonts w:hint="eastAsia"/>
                <w:color w:val="000000" w:themeColor="text1"/>
                <w:sz w:val="28"/>
                <w:szCs w:val="28"/>
              </w:rPr>
              <w:t>开户银行</w:t>
            </w:r>
          </w:p>
        </w:tc>
        <w:tc>
          <w:tcPr>
            <w:tcW w:w="6080" w:type="dxa"/>
          </w:tcPr>
          <w:p>
            <w:pPr>
              <w:spacing w:line="560" w:lineRule="exact"/>
              <w:ind w:left="585"/>
              <w:jc w:val="center"/>
              <w:rPr>
                <w:rFonts w:hint="eastAsia" w:ascii="宋体" w:hAnsi="宋体" w:eastAsia="宋体"/>
                <w:color w:val="000000" w:themeColor="text1"/>
                <w:sz w:val="28"/>
                <w:szCs w:val="28"/>
                <w:lang w:eastAsia="zh-CN"/>
              </w:rPr>
            </w:pPr>
            <w:r>
              <w:rPr>
                <w:rFonts w:hint="eastAsia"/>
                <w:color w:val="000000" w:themeColor="text1"/>
                <w:sz w:val="28"/>
                <w:szCs w:val="28"/>
              </w:rPr>
              <w:t>中国工商银行</w:t>
            </w:r>
            <w:r>
              <w:rPr>
                <w:rFonts w:hint="eastAsia"/>
                <w:color w:val="000000" w:themeColor="text1"/>
                <w:sz w:val="28"/>
                <w:szCs w:val="28"/>
                <w:lang w:eastAsia="zh-CN"/>
              </w:rPr>
              <w:t>宁德三都澳支行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360" w:type="dxa"/>
          </w:tcPr>
          <w:p>
            <w:pPr>
              <w:spacing w:line="560" w:lineRule="exact"/>
              <w:ind w:left="585"/>
              <w:jc w:val="center"/>
              <w:rPr>
                <w:rFonts w:ascii="宋体" w:hAnsi="宋体"/>
                <w:color w:val="000000" w:themeColor="text1"/>
                <w:sz w:val="28"/>
                <w:szCs w:val="28"/>
              </w:rPr>
            </w:pPr>
            <w:r>
              <w:rPr>
                <w:rFonts w:hint="eastAsia"/>
                <w:color w:val="000000" w:themeColor="text1"/>
                <w:sz w:val="28"/>
                <w:szCs w:val="28"/>
              </w:rPr>
              <w:t>银行账号</w:t>
            </w:r>
          </w:p>
        </w:tc>
        <w:tc>
          <w:tcPr>
            <w:tcW w:w="6080" w:type="dxa"/>
          </w:tcPr>
          <w:p>
            <w:pPr>
              <w:spacing w:line="560" w:lineRule="exact"/>
              <w:ind w:left="585"/>
              <w:jc w:val="center"/>
              <w:rPr>
                <w:rFonts w:hint="default" w:ascii="宋体" w:hAnsi="宋体" w:eastAsia="宋体"/>
                <w:color w:val="000000" w:themeColor="text1"/>
                <w:sz w:val="28"/>
                <w:szCs w:val="28"/>
                <w:lang w:val="en-US" w:eastAsia="zh-CN"/>
              </w:rPr>
            </w:pPr>
            <w:r>
              <w:rPr>
                <w:rFonts w:hint="eastAsia" w:ascii="宋体" w:hAnsi="宋体"/>
                <w:color w:val="000000" w:themeColor="text1"/>
                <w:sz w:val="28"/>
                <w:szCs w:val="28"/>
                <w:lang w:val="en-US" w:eastAsia="zh-CN"/>
              </w:rPr>
              <w:t>1407 0001 0902 3001 918</w:t>
            </w:r>
          </w:p>
        </w:tc>
      </w:tr>
    </w:tbl>
    <w:p>
      <w:pPr>
        <w:numPr>
          <w:ilvl w:val="0"/>
          <w:numId w:val="21"/>
        </w:numPr>
        <w:spacing w:line="560" w:lineRule="exact"/>
        <w:ind w:left="0" w:firstLine="560" w:firstLineChars="200"/>
        <w:rPr>
          <w:rFonts w:ascii="宋体" w:hAnsi="宋体"/>
          <w:color w:val="000000" w:themeColor="text1"/>
          <w:sz w:val="28"/>
          <w:szCs w:val="28"/>
        </w:rPr>
      </w:pPr>
      <w:r>
        <w:rPr>
          <w:rFonts w:hint="eastAsia" w:ascii="宋体" w:hAnsi="宋体"/>
          <w:color w:val="000000" w:themeColor="text1"/>
          <w:sz w:val="28"/>
          <w:szCs w:val="28"/>
        </w:rPr>
        <w:t>成交供应商</w:t>
      </w:r>
      <w:r>
        <w:rPr>
          <w:rFonts w:ascii="宋体" w:hAnsi="宋体"/>
          <w:color w:val="000000" w:themeColor="text1"/>
          <w:sz w:val="28"/>
          <w:szCs w:val="28"/>
        </w:rPr>
        <w:t>的报价保证金，在成交供应商与采购机构签订</w:t>
      </w:r>
      <w:r>
        <w:rPr>
          <w:rFonts w:hint="eastAsia" w:ascii="宋体" w:hAnsi="宋体"/>
          <w:color w:val="000000" w:themeColor="text1"/>
          <w:sz w:val="28"/>
          <w:szCs w:val="28"/>
        </w:rPr>
        <w:t>正式</w:t>
      </w:r>
      <w:r>
        <w:rPr>
          <w:rFonts w:ascii="宋体" w:hAnsi="宋体"/>
          <w:color w:val="000000" w:themeColor="text1"/>
          <w:sz w:val="28"/>
          <w:szCs w:val="28"/>
        </w:rPr>
        <w:t>合同后</w:t>
      </w:r>
      <w:r>
        <w:rPr>
          <w:rFonts w:hint="eastAsia" w:ascii="宋体" w:hAnsi="宋体"/>
          <w:color w:val="000000" w:themeColor="text1"/>
          <w:sz w:val="28"/>
          <w:szCs w:val="28"/>
          <w:lang w:val="en-US" w:eastAsia="zh-CN"/>
        </w:rPr>
        <w:t>15</w:t>
      </w:r>
      <w:r>
        <w:rPr>
          <w:rFonts w:ascii="宋体" w:hAnsi="宋体"/>
          <w:color w:val="000000" w:themeColor="text1"/>
          <w:sz w:val="28"/>
          <w:szCs w:val="28"/>
        </w:rPr>
        <w:t>个工作日内全额无息退还。未</w:t>
      </w:r>
      <w:r>
        <w:rPr>
          <w:rFonts w:hint="eastAsia" w:ascii="宋体" w:hAnsi="宋体"/>
          <w:color w:val="000000" w:themeColor="text1"/>
          <w:sz w:val="28"/>
          <w:szCs w:val="28"/>
        </w:rPr>
        <w:t>成交</w:t>
      </w:r>
      <w:r>
        <w:rPr>
          <w:rFonts w:ascii="宋体" w:hAnsi="宋体"/>
          <w:color w:val="000000" w:themeColor="text1"/>
          <w:sz w:val="28"/>
          <w:szCs w:val="28"/>
        </w:rPr>
        <w:t>供应商的报价保证金，将在采购机构发出未</w:t>
      </w:r>
      <w:r>
        <w:rPr>
          <w:rFonts w:hint="eastAsia" w:ascii="宋体" w:hAnsi="宋体"/>
          <w:color w:val="000000" w:themeColor="text1"/>
          <w:sz w:val="28"/>
          <w:szCs w:val="28"/>
        </w:rPr>
        <w:t>成交</w:t>
      </w:r>
      <w:r>
        <w:rPr>
          <w:rFonts w:ascii="宋体" w:hAnsi="宋体"/>
          <w:color w:val="000000" w:themeColor="text1"/>
          <w:sz w:val="28"/>
          <w:szCs w:val="28"/>
        </w:rPr>
        <w:t>通知书后</w:t>
      </w:r>
      <w:r>
        <w:rPr>
          <w:rFonts w:hint="eastAsia" w:ascii="宋体" w:hAnsi="宋体"/>
          <w:color w:val="000000" w:themeColor="text1"/>
          <w:sz w:val="28"/>
          <w:szCs w:val="28"/>
        </w:rPr>
        <w:t>1</w:t>
      </w:r>
      <w:r>
        <w:rPr>
          <w:rFonts w:ascii="宋体" w:hAnsi="宋体"/>
          <w:color w:val="000000" w:themeColor="text1"/>
          <w:sz w:val="28"/>
          <w:szCs w:val="28"/>
        </w:rPr>
        <w:t>5个工作日内全额无息退还。</w:t>
      </w:r>
    </w:p>
    <w:p>
      <w:pPr>
        <w:numPr>
          <w:ilvl w:val="0"/>
          <w:numId w:val="21"/>
        </w:numPr>
        <w:spacing w:line="560" w:lineRule="exact"/>
        <w:ind w:left="0" w:firstLine="560" w:firstLineChars="200"/>
        <w:rPr>
          <w:rFonts w:ascii="宋体" w:hAnsi="宋体"/>
          <w:sz w:val="28"/>
          <w:szCs w:val="28"/>
        </w:rPr>
      </w:pPr>
      <w:r>
        <w:rPr>
          <w:rFonts w:ascii="宋体" w:hAnsi="宋体"/>
          <w:sz w:val="28"/>
          <w:szCs w:val="28"/>
        </w:rPr>
        <w:t>有下列情况之一的，报价保证金将被没收：</w:t>
      </w:r>
    </w:p>
    <w:p>
      <w:pPr>
        <w:numPr>
          <w:ilvl w:val="0"/>
          <w:numId w:val="22"/>
        </w:numPr>
        <w:tabs>
          <w:tab w:val="left" w:pos="0"/>
        </w:tabs>
        <w:spacing w:line="560" w:lineRule="exact"/>
        <w:ind w:left="0" w:firstLine="560" w:firstLineChars="200"/>
        <w:rPr>
          <w:rFonts w:ascii="宋体" w:hAnsi="宋体"/>
          <w:sz w:val="28"/>
          <w:szCs w:val="28"/>
        </w:rPr>
      </w:pPr>
      <w:r>
        <w:rPr>
          <w:rFonts w:ascii="宋体" w:hAnsi="宋体"/>
          <w:sz w:val="28"/>
          <w:szCs w:val="28"/>
        </w:rPr>
        <w:t>供应商在报价有效期内撤回其报价</w:t>
      </w:r>
      <w:r>
        <w:rPr>
          <w:rFonts w:hint="eastAsia" w:ascii="宋体" w:hAnsi="宋体"/>
          <w:sz w:val="28"/>
          <w:szCs w:val="28"/>
        </w:rPr>
        <w:t>文件</w:t>
      </w:r>
      <w:r>
        <w:rPr>
          <w:rFonts w:ascii="宋体" w:hAnsi="宋体"/>
          <w:sz w:val="28"/>
          <w:szCs w:val="28"/>
        </w:rPr>
        <w:t>的；</w:t>
      </w:r>
    </w:p>
    <w:p>
      <w:pPr>
        <w:numPr>
          <w:ilvl w:val="0"/>
          <w:numId w:val="22"/>
        </w:numPr>
        <w:tabs>
          <w:tab w:val="left" w:pos="0"/>
        </w:tabs>
        <w:spacing w:line="560" w:lineRule="exact"/>
        <w:ind w:left="0" w:firstLine="560" w:firstLineChars="200"/>
        <w:rPr>
          <w:rFonts w:ascii="宋体" w:hAnsi="宋体"/>
          <w:sz w:val="28"/>
          <w:szCs w:val="28"/>
        </w:rPr>
      </w:pPr>
      <w:r>
        <w:rPr>
          <w:rFonts w:ascii="宋体" w:hAnsi="宋体"/>
          <w:sz w:val="28"/>
          <w:szCs w:val="28"/>
        </w:rPr>
        <w:t>供应商干扰</w:t>
      </w:r>
      <w:r>
        <w:rPr>
          <w:rFonts w:hint="eastAsia" w:ascii="宋体" w:hAnsi="宋体"/>
          <w:sz w:val="28"/>
          <w:szCs w:val="28"/>
        </w:rPr>
        <w:t>询价</w:t>
      </w:r>
      <w:r>
        <w:rPr>
          <w:rFonts w:ascii="宋体" w:hAnsi="宋体"/>
          <w:sz w:val="28"/>
          <w:szCs w:val="28"/>
        </w:rPr>
        <w:t>活动，造成严重影响和后果的；</w:t>
      </w:r>
    </w:p>
    <w:p>
      <w:pPr>
        <w:numPr>
          <w:ilvl w:val="0"/>
          <w:numId w:val="22"/>
        </w:numPr>
        <w:tabs>
          <w:tab w:val="left" w:pos="0"/>
        </w:tabs>
        <w:spacing w:line="560" w:lineRule="exact"/>
        <w:ind w:left="0" w:firstLine="560" w:firstLineChars="200"/>
        <w:rPr>
          <w:rFonts w:ascii="宋体" w:hAnsi="宋体"/>
          <w:sz w:val="28"/>
          <w:szCs w:val="28"/>
        </w:rPr>
      </w:pPr>
      <w:r>
        <w:rPr>
          <w:rFonts w:hint="eastAsia" w:ascii="宋体" w:hAnsi="宋体"/>
          <w:sz w:val="28"/>
          <w:szCs w:val="28"/>
        </w:rPr>
        <w:t>供应商虚假报价、串通报价的；</w:t>
      </w:r>
    </w:p>
    <w:p>
      <w:pPr>
        <w:numPr>
          <w:ilvl w:val="0"/>
          <w:numId w:val="22"/>
        </w:numPr>
        <w:tabs>
          <w:tab w:val="left" w:pos="0"/>
        </w:tabs>
        <w:spacing w:line="560" w:lineRule="exact"/>
        <w:ind w:left="0" w:firstLine="560" w:firstLineChars="200"/>
        <w:rPr>
          <w:rFonts w:ascii="宋体" w:hAnsi="宋体"/>
          <w:sz w:val="28"/>
          <w:szCs w:val="28"/>
        </w:rPr>
      </w:pPr>
      <w:r>
        <w:rPr>
          <w:rFonts w:ascii="宋体" w:hAnsi="宋体"/>
          <w:sz w:val="28"/>
          <w:szCs w:val="28"/>
        </w:rPr>
        <w:t>成交供应商</w:t>
      </w:r>
      <w:r>
        <w:rPr>
          <w:rFonts w:hint="eastAsia" w:ascii="宋体" w:hAnsi="宋体"/>
          <w:sz w:val="28"/>
          <w:szCs w:val="28"/>
        </w:rPr>
        <w:t>无正当理由放弃成交的；</w:t>
      </w:r>
    </w:p>
    <w:p>
      <w:pPr>
        <w:numPr>
          <w:ilvl w:val="0"/>
          <w:numId w:val="22"/>
        </w:numPr>
        <w:tabs>
          <w:tab w:val="left" w:pos="0"/>
        </w:tabs>
        <w:spacing w:line="560" w:lineRule="exact"/>
        <w:ind w:left="0" w:firstLine="560" w:firstLineChars="200"/>
        <w:rPr>
          <w:rFonts w:ascii="宋体" w:hAnsi="宋体"/>
          <w:sz w:val="28"/>
          <w:szCs w:val="28"/>
        </w:rPr>
      </w:pPr>
      <w:r>
        <w:rPr>
          <w:rFonts w:hint="eastAsia" w:ascii="宋体" w:hAnsi="宋体"/>
          <w:sz w:val="28"/>
          <w:szCs w:val="28"/>
        </w:rPr>
        <w:t>成交供应商</w:t>
      </w:r>
      <w:r>
        <w:rPr>
          <w:rFonts w:ascii="宋体" w:hAnsi="宋体"/>
          <w:sz w:val="28"/>
          <w:szCs w:val="28"/>
        </w:rPr>
        <w:t>不按询价文件规定签订合同的；</w:t>
      </w:r>
    </w:p>
    <w:p>
      <w:pPr>
        <w:numPr>
          <w:ilvl w:val="0"/>
          <w:numId w:val="22"/>
        </w:numPr>
        <w:tabs>
          <w:tab w:val="left" w:pos="0"/>
        </w:tabs>
        <w:spacing w:line="560" w:lineRule="exact"/>
        <w:ind w:left="0" w:firstLine="560" w:firstLineChars="200"/>
        <w:rPr>
          <w:rFonts w:ascii="宋体" w:hAnsi="宋体"/>
          <w:sz w:val="28"/>
          <w:szCs w:val="28"/>
        </w:rPr>
      </w:pPr>
      <w:r>
        <w:rPr>
          <w:rFonts w:ascii="宋体" w:hAnsi="宋体"/>
          <w:sz w:val="28"/>
          <w:szCs w:val="28"/>
        </w:rPr>
        <w:t>其他违反国家和军队法律法规行为的。</w:t>
      </w:r>
    </w:p>
    <w:p>
      <w:pPr>
        <w:numPr>
          <w:ilvl w:val="0"/>
          <w:numId w:val="8"/>
        </w:numPr>
        <w:spacing w:beforeLines="100" w:afterLines="100" w:line="520" w:lineRule="exact"/>
        <w:jc w:val="center"/>
        <w:rPr>
          <w:rFonts w:eastAsia="黑体"/>
          <w:sz w:val="32"/>
          <w:szCs w:val="32"/>
        </w:rPr>
      </w:pPr>
      <w:r>
        <w:rPr>
          <w:rFonts w:eastAsia="黑体"/>
          <w:sz w:val="32"/>
          <w:szCs w:val="32"/>
        </w:rPr>
        <w:t>报价文件递交</w:t>
      </w:r>
    </w:p>
    <w:p>
      <w:pPr>
        <w:numPr>
          <w:ilvl w:val="0"/>
          <w:numId w:val="23"/>
        </w:numPr>
        <w:spacing w:line="560" w:lineRule="exact"/>
        <w:ind w:firstLine="560" w:firstLineChars="200"/>
        <w:rPr>
          <w:rFonts w:ascii="宋体" w:hAnsi="宋体"/>
          <w:snapToGrid w:val="0"/>
          <w:sz w:val="28"/>
          <w:szCs w:val="28"/>
        </w:rPr>
      </w:pPr>
      <w:r>
        <w:rPr>
          <w:rFonts w:ascii="宋体" w:hAnsi="宋体"/>
          <w:snapToGrid w:val="0"/>
          <w:sz w:val="28"/>
          <w:szCs w:val="28"/>
        </w:rPr>
        <w:t>报价文件密封及标记</w:t>
      </w:r>
    </w:p>
    <w:p>
      <w:pPr>
        <w:numPr>
          <w:ilvl w:val="0"/>
          <w:numId w:val="24"/>
        </w:numPr>
        <w:spacing w:line="560" w:lineRule="exact"/>
        <w:ind w:left="0" w:firstLine="562" w:firstLineChars="200"/>
        <w:rPr>
          <w:sz w:val="28"/>
          <w:szCs w:val="28"/>
        </w:rPr>
      </w:pPr>
      <w:r>
        <w:rPr>
          <w:rFonts w:hint="eastAsia"/>
          <w:b/>
          <w:sz w:val="28"/>
          <w:szCs w:val="28"/>
        </w:rPr>
        <w:t>价格文件须单独密封，正本和副本统一装入密封袋内与其他文件</w:t>
      </w:r>
      <w:r>
        <w:rPr>
          <w:rFonts w:hint="eastAsia"/>
          <w:b/>
          <w:bCs/>
          <w:sz w:val="28"/>
          <w:szCs w:val="28"/>
        </w:rPr>
        <w:t>合并封装的，视为无效报价。封口处应当有报价方单位公章，封面上注明“项目名称、项目编号、包号、报价方名称”字样。</w:t>
      </w:r>
    </w:p>
    <w:p>
      <w:pPr>
        <w:numPr>
          <w:ilvl w:val="0"/>
          <w:numId w:val="24"/>
        </w:numPr>
        <w:spacing w:line="560" w:lineRule="exact"/>
        <w:ind w:left="0" w:firstLine="560" w:firstLineChars="200"/>
        <w:rPr>
          <w:sz w:val="28"/>
          <w:szCs w:val="28"/>
        </w:rPr>
      </w:pPr>
      <w:r>
        <w:rPr>
          <w:rFonts w:hint="eastAsia"/>
          <w:sz w:val="28"/>
          <w:szCs w:val="28"/>
          <w:lang w:val="zh-CN"/>
        </w:rPr>
        <w:t>报价书的正本和副本统一装入密封袋内，</w:t>
      </w:r>
      <w:r>
        <w:rPr>
          <w:sz w:val="28"/>
          <w:szCs w:val="28"/>
          <w:lang w:val="zh-CN"/>
        </w:rPr>
        <w:t>封口处应当有</w:t>
      </w:r>
      <w:r>
        <w:rPr>
          <w:rFonts w:hint="eastAsia"/>
          <w:sz w:val="28"/>
          <w:szCs w:val="28"/>
          <w:lang w:val="zh-CN"/>
        </w:rPr>
        <w:t>报价方</w:t>
      </w:r>
      <w:r>
        <w:rPr>
          <w:sz w:val="28"/>
          <w:szCs w:val="28"/>
          <w:lang w:val="zh-CN"/>
        </w:rPr>
        <w:t>单位公章，封面</w:t>
      </w:r>
      <w:r>
        <w:rPr>
          <w:sz w:val="28"/>
          <w:szCs w:val="28"/>
        </w:rPr>
        <w:t>上注明“项目名称、项目编号、</w:t>
      </w:r>
      <w:r>
        <w:rPr>
          <w:rFonts w:hint="eastAsia"/>
          <w:sz w:val="28"/>
          <w:szCs w:val="28"/>
        </w:rPr>
        <w:t>包号、</w:t>
      </w:r>
      <w:r>
        <w:rPr>
          <w:rFonts w:hint="eastAsia"/>
          <w:sz w:val="28"/>
          <w:szCs w:val="28"/>
          <w:lang w:val="zh-CN"/>
        </w:rPr>
        <w:t>报价方</w:t>
      </w:r>
      <w:r>
        <w:rPr>
          <w:sz w:val="28"/>
          <w:szCs w:val="28"/>
        </w:rPr>
        <w:t>名称”字样。</w:t>
      </w:r>
    </w:p>
    <w:p>
      <w:pPr>
        <w:numPr>
          <w:ilvl w:val="0"/>
          <w:numId w:val="24"/>
        </w:numPr>
        <w:spacing w:line="560" w:lineRule="exact"/>
        <w:ind w:left="0" w:firstLine="560" w:firstLineChars="200"/>
        <w:rPr>
          <w:sz w:val="28"/>
          <w:szCs w:val="28"/>
        </w:rPr>
      </w:pPr>
      <w:r>
        <w:rPr>
          <w:rFonts w:hint="eastAsia"/>
          <w:sz w:val="28"/>
          <w:szCs w:val="28"/>
        </w:rPr>
        <w:t>报价方</w:t>
      </w:r>
      <w:r>
        <w:rPr>
          <w:sz w:val="28"/>
          <w:szCs w:val="28"/>
        </w:rPr>
        <w:t>应当在询价文件明确的递交报价文件截止时间前，将报价文件送达采购机构指定地点。逾期递交的报价文件，采购机构将拒收。</w:t>
      </w:r>
    </w:p>
    <w:p>
      <w:pPr>
        <w:numPr>
          <w:ilvl w:val="0"/>
          <w:numId w:val="24"/>
        </w:numPr>
        <w:spacing w:line="560" w:lineRule="exact"/>
        <w:ind w:left="0" w:firstLine="560" w:firstLineChars="200"/>
        <w:rPr>
          <w:sz w:val="28"/>
          <w:szCs w:val="28"/>
        </w:rPr>
      </w:pPr>
      <w:r>
        <w:rPr>
          <w:sz w:val="28"/>
          <w:szCs w:val="28"/>
        </w:rPr>
        <w:t>报价文件未按要求密封、标记的，采购机构有权拒收。</w:t>
      </w:r>
    </w:p>
    <w:p>
      <w:pPr>
        <w:numPr>
          <w:ilvl w:val="0"/>
          <w:numId w:val="23"/>
        </w:numPr>
        <w:spacing w:line="560" w:lineRule="exact"/>
        <w:ind w:firstLine="560" w:firstLineChars="200"/>
        <w:rPr>
          <w:rFonts w:ascii="宋体" w:hAnsi="宋体"/>
          <w:snapToGrid w:val="0"/>
          <w:sz w:val="28"/>
          <w:szCs w:val="28"/>
        </w:rPr>
      </w:pPr>
      <w:r>
        <w:rPr>
          <w:rFonts w:ascii="宋体" w:hAnsi="宋体"/>
          <w:snapToGrid w:val="0"/>
          <w:sz w:val="28"/>
          <w:szCs w:val="28"/>
        </w:rPr>
        <w:t>报价文件的修改和撤回</w:t>
      </w:r>
    </w:p>
    <w:p>
      <w:pPr>
        <w:numPr>
          <w:ilvl w:val="0"/>
          <w:numId w:val="25"/>
        </w:numPr>
        <w:spacing w:line="560" w:lineRule="exact"/>
        <w:ind w:left="0" w:firstLine="560" w:firstLineChars="200"/>
        <w:rPr>
          <w:sz w:val="28"/>
          <w:szCs w:val="28"/>
          <w:lang w:val="zh-CN"/>
        </w:rPr>
      </w:pPr>
      <w:r>
        <w:rPr>
          <w:rFonts w:hint="eastAsia"/>
          <w:sz w:val="28"/>
          <w:szCs w:val="28"/>
          <w:lang w:val="zh-CN"/>
        </w:rPr>
        <w:t>报价方</w:t>
      </w:r>
      <w:r>
        <w:rPr>
          <w:sz w:val="28"/>
          <w:szCs w:val="28"/>
          <w:lang w:val="zh-CN"/>
        </w:rPr>
        <w:t>在报价截止时间前，可以对所提交的报价文件进行补充、修改或者撤回。补充、修改的内容应当以书面形式通知采购机构，并按照询价文件要求签署、盖章，作为报价文件的组成部分。</w:t>
      </w:r>
    </w:p>
    <w:p>
      <w:pPr>
        <w:numPr>
          <w:ilvl w:val="0"/>
          <w:numId w:val="25"/>
        </w:numPr>
        <w:spacing w:line="560" w:lineRule="exact"/>
        <w:ind w:left="0" w:firstLine="560" w:firstLineChars="200"/>
        <w:rPr>
          <w:sz w:val="28"/>
          <w:szCs w:val="28"/>
          <w:lang w:val="zh-CN"/>
        </w:rPr>
      </w:pPr>
      <w:r>
        <w:rPr>
          <w:sz w:val="28"/>
          <w:szCs w:val="28"/>
          <w:lang w:val="zh-CN"/>
        </w:rPr>
        <w:t>在报价截止时间之后，采购机构将不接受对报价文件内容的实质性修改。</w:t>
      </w:r>
    </w:p>
    <w:p>
      <w:pPr>
        <w:numPr>
          <w:ilvl w:val="0"/>
          <w:numId w:val="25"/>
        </w:numPr>
        <w:spacing w:line="560" w:lineRule="exact"/>
        <w:ind w:left="0" w:firstLine="560" w:firstLineChars="200"/>
        <w:rPr>
          <w:sz w:val="28"/>
          <w:szCs w:val="28"/>
        </w:rPr>
      </w:pPr>
      <w:r>
        <w:rPr>
          <w:rFonts w:hint="eastAsia"/>
          <w:sz w:val="28"/>
          <w:szCs w:val="28"/>
          <w:lang w:val="zh-CN"/>
        </w:rPr>
        <w:t>报价方</w:t>
      </w:r>
      <w:r>
        <w:rPr>
          <w:sz w:val="28"/>
          <w:szCs w:val="28"/>
          <w:lang w:val="zh-CN"/>
        </w:rPr>
        <w:t>修改报价文件的书面材料，</w:t>
      </w:r>
      <w:r>
        <w:rPr>
          <w:sz w:val="28"/>
          <w:szCs w:val="28"/>
        </w:rPr>
        <w:t>须密封送达报价地点，并在封面上标明“报价修改文件、项目名称、项目编号、</w:t>
      </w:r>
      <w:r>
        <w:rPr>
          <w:rFonts w:hint="eastAsia"/>
          <w:sz w:val="28"/>
          <w:szCs w:val="28"/>
        </w:rPr>
        <w:t>包号、报价方</w:t>
      </w:r>
      <w:r>
        <w:rPr>
          <w:sz w:val="28"/>
          <w:szCs w:val="28"/>
        </w:rPr>
        <w:t>名称”字样。</w:t>
      </w:r>
    </w:p>
    <w:p>
      <w:pPr>
        <w:numPr>
          <w:ilvl w:val="0"/>
          <w:numId w:val="25"/>
        </w:numPr>
        <w:spacing w:line="560" w:lineRule="exact"/>
        <w:ind w:left="0" w:firstLine="560" w:firstLineChars="200"/>
        <w:rPr>
          <w:sz w:val="28"/>
          <w:szCs w:val="28"/>
        </w:rPr>
      </w:pPr>
      <w:r>
        <w:rPr>
          <w:rFonts w:hint="eastAsia"/>
          <w:sz w:val="28"/>
          <w:szCs w:val="28"/>
        </w:rPr>
        <w:t>报价方</w:t>
      </w:r>
      <w:r>
        <w:rPr>
          <w:sz w:val="28"/>
          <w:szCs w:val="28"/>
        </w:rPr>
        <w:t>撤回报价应当以书面形式通知采购机构。采取电报或传真形式撤回报价的，必须补充法定代表人或授权代表签署、盖章的撤回报价的正式文件。撤回报价的时间以</w:t>
      </w:r>
      <w:r>
        <w:rPr>
          <w:rFonts w:hint="eastAsia"/>
          <w:sz w:val="28"/>
          <w:szCs w:val="28"/>
        </w:rPr>
        <w:t>报价方</w:t>
      </w:r>
      <w:r>
        <w:rPr>
          <w:sz w:val="28"/>
          <w:szCs w:val="28"/>
        </w:rPr>
        <w:t>的书面撤回通知送达采购机构时间为准。</w:t>
      </w:r>
    </w:p>
    <w:p>
      <w:pPr>
        <w:numPr>
          <w:ilvl w:val="0"/>
          <w:numId w:val="25"/>
        </w:numPr>
        <w:spacing w:line="560" w:lineRule="exact"/>
        <w:ind w:left="0" w:firstLine="560" w:firstLineChars="200"/>
        <w:rPr>
          <w:sz w:val="28"/>
          <w:szCs w:val="28"/>
        </w:rPr>
      </w:pPr>
      <w:r>
        <w:rPr>
          <w:rFonts w:hint="eastAsia"/>
          <w:sz w:val="28"/>
          <w:szCs w:val="28"/>
        </w:rPr>
        <w:t>询价开始</w:t>
      </w:r>
      <w:r>
        <w:rPr>
          <w:sz w:val="28"/>
          <w:szCs w:val="28"/>
        </w:rPr>
        <w:t>后，</w:t>
      </w:r>
      <w:r>
        <w:rPr>
          <w:rFonts w:hint="eastAsia"/>
          <w:sz w:val="28"/>
          <w:szCs w:val="28"/>
        </w:rPr>
        <w:t>报价方</w:t>
      </w:r>
      <w:r>
        <w:rPr>
          <w:sz w:val="28"/>
          <w:szCs w:val="28"/>
        </w:rPr>
        <w:t>不得撤回报价，否则报价保证金</w:t>
      </w:r>
      <w:r>
        <w:rPr>
          <w:rFonts w:hint="eastAsia"/>
          <w:sz w:val="28"/>
          <w:szCs w:val="28"/>
        </w:rPr>
        <w:t>不予退还</w:t>
      </w:r>
      <w:r>
        <w:rPr>
          <w:sz w:val="28"/>
          <w:szCs w:val="28"/>
        </w:rPr>
        <w:t>。</w:t>
      </w:r>
    </w:p>
    <w:p>
      <w:pPr>
        <w:spacing w:line="560" w:lineRule="exact"/>
        <w:rPr>
          <w:sz w:val="28"/>
          <w:szCs w:val="28"/>
        </w:rPr>
      </w:pPr>
    </w:p>
    <w:p>
      <w:pPr>
        <w:spacing w:line="560" w:lineRule="exact"/>
        <w:rPr>
          <w:sz w:val="28"/>
          <w:szCs w:val="28"/>
        </w:rPr>
      </w:pPr>
    </w:p>
    <w:p>
      <w:pPr>
        <w:spacing w:line="560" w:lineRule="exact"/>
        <w:rPr>
          <w:sz w:val="28"/>
          <w:szCs w:val="28"/>
        </w:rPr>
      </w:pPr>
    </w:p>
    <w:p>
      <w:pPr>
        <w:numPr>
          <w:ilvl w:val="0"/>
          <w:numId w:val="8"/>
        </w:numPr>
        <w:spacing w:beforeLines="100" w:afterLines="100" w:line="520" w:lineRule="exact"/>
        <w:jc w:val="center"/>
        <w:rPr>
          <w:rFonts w:eastAsia="黑体"/>
          <w:sz w:val="32"/>
          <w:szCs w:val="32"/>
        </w:rPr>
      </w:pPr>
      <w:r>
        <w:rPr>
          <w:rFonts w:hint="eastAsia" w:eastAsia="黑体"/>
          <w:sz w:val="32"/>
          <w:szCs w:val="32"/>
        </w:rPr>
        <w:t>询价评审</w:t>
      </w:r>
    </w:p>
    <w:p>
      <w:pPr>
        <w:numPr>
          <w:ilvl w:val="0"/>
          <w:numId w:val="26"/>
        </w:numPr>
        <w:spacing w:line="560" w:lineRule="exact"/>
        <w:ind w:firstLine="560" w:firstLineChars="200"/>
        <w:rPr>
          <w:rFonts w:ascii="宋体" w:hAnsi="宋体"/>
          <w:snapToGrid w:val="0"/>
          <w:sz w:val="28"/>
          <w:szCs w:val="28"/>
        </w:rPr>
      </w:pPr>
      <w:r>
        <w:rPr>
          <w:rFonts w:hint="eastAsia" w:ascii="宋体" w:hAnsi="宋体"/>
          <w:snapToGrid w:val="0"/>
          <w:sz w:val="28"/>
          <w:szCs w:val="28"/>
        </w:rPr>
        <w:t>报价方</w:t>
      </w:r>
      <w:r>
        <w:rPr>
          <w:rFonts w:ascii="宋体" w:hAnsi="宋体"/>
          <w:snapToGrid w:val="0"/>
          <w:sz w:val="28"/>
          <w:szCs w:val="28"/>
        </w:rPr>
        <w:t>不足3家的</w:t>
      </w:r>
      <w:r>
        <w:rPr>
          <w:rFonts w:hint="eastAsia" w:ascii="宋体" w:hAnsi="宋体"/>
          <w:snapToGrid w:val="0"/>
          <w:sz w:val="28"/>
          <w:szCs w:val="28"/>
        </w:rPr>
        <w:t>不得开始询价。</w:t>
      </w:r>
    </w:p>
    <w:p>
      <w:pPr>
        <w:numPr>
          <w:ilvl w:val="0"/>
          <w:numId w:val="26"/>
        </w:numPr>
        <w:spacing w:line="560" w:lineRule="exact"/>
        <w:ind w:firstLine="560" w:firstLineChars="200"/>
        <w:rPr>
          <w:rFonts w:ascii="宋体" w:hAnsi="宋体"/>
          <w:snapToGrid w:val="0"/>
          <w:sz w:val="28"/>
          <w:szCs w:val="28"/>
        </w:rPr>
      </w:pPr>
      <w:r>
        <w:rPr>
          <w:rFonts w:hint="eastAsia" w:ascii="宋体" w:hAnsi="宋体"/>
          <w:snapToGrid w:val="0"/>
          <w:sz w:val="28"/>
          <w:szCs w:val="28"/>
        </w:rPr>
        <w:t>评审</w:t>
      </w:r>
    </w:p>
    <w:p>
      <w:pPr>
        <w:numPr>
          <w:ilvl w:val="0"/>
          <w:numId w:val="27"/>
        </w:numPr>
        <w:spacing w:line="560" w:lineRule="exact"/>
        <w:ind w:left="0" w:firstLine="560" w:firstLineChars="200"/>
        <w:rPr>
          <w:rFonts w:ascii="宋体" w:hAnsi="宋体"/>
          <w:sz w:val="28"/>
          <w:szCs w:val="28"/>
        </w:rPr>
      </w:pPr>
      <w:r>
        <w:rPr>
          <w:rFonts w:ascii="宋体" w:hAnsi="宋体"/>
          <w:sz w:val="28"/>
          <w:szCs w:val="28"/>
        </w:rPr>
        <w:t>评审委员会</w:t>
      </w:r>
    </w:p>
    <w:p>
      <w:pPr>
        <w:spacing w:line="560" w:lineRule="exact"/>
        <w:ind w:firstLine="560" w:firstLineChars="200"/>
        <w:rPr>
          <w:rFonts w:ascii="宋体" w:hAnsi="宋体"/>
          <w:sz w:val="28"/>
          <w:szCs w:val="28"/>
        </w:rPr>
      </w:pPr>
      <w:r>
        <w:rPr>
          <w:rFonts w:hint="eastAsia" w:ascii="宋体" w:hAnsi="宋体"/>
          <w:sz w:val="28"/>
          <w:szCs w:val="28"/>
        </w:rPr>
        <w:t>采购机构根据规定组建评审委员会，其成员由技术、经济等方面的专家组成，</w:t>
      </w:r>
      <w:r>
        <w:rPr>
          <w:rFonts w:ascii="宋体" w:hAnsi="宋体"/>
          <w:sz w:val="28"/>
          <w:szCs w:val="28"/>
        </w:rPr>
        <w:t>对报价文件进行评审。</w:t>
      </w:r>
    </w:p>
    <w:p>
      <w:pPr>
        <w:numPr>
          <w:ilvl w:val="0"/>
          <w:numId w:val="27"/>
        </w:numPr>
        <w:spacing w:line="560" w:lineRule="exact"/>
        <w:ind w:left="0" w:firstLine="560" w:firstLineChars="200"/>
        <w:rPr>
          <w:rFonts w:ascii="宋体" w:hAnsi="宋体"/>
          <w:sz w:val="28"/>
          <w:szCs w:val="28"/>
        </w:rPr>
      </w:pPr>
      <w:r>
        <w:rPr>
          <w:rFonts w:ascii="宋体" w:hAnsi="宋体"/>
          <w:sz w:val="28"/>
          <w:szCs w:val="28"/>
        </w:rPr>
        <w:t>评</w:t>
      </w:r>
      <w:r>
        <w:rPr>
          <w:rFonts w:hint="eastAsia" w:ascii="宋体" w:hAnsi="宋体"/>
          <w:sz w:val="28"/>
          <w:szCs w:val="28"/>
        </w:rPr>
        <w:t>审</w:t>
      </w:r>
      <w:r>
        <w:rPr>
          <w:rFonts w:ascii="宋体" w:hAnsi="宋体"/>
          <w:sz w:val="28"/>
          <w:szCs w:val="28"/>
        </w:rPr>
        <w:t>原则</w:t>
      </w:r>
    </w:p>
    <w:p>
      <w:pPr>
        <w:numPr>
          <w:ilvl w:val="0"/>
          <w:numId w:val="28"/>
        </w:numPr>
        <w:spacing w:line="560" w:lineRule="exact"/>
        <w:ind w:left="0" w:firstLine="560" w:firstLineChars="200"/>
        <w:rPr>
          <w:rFonts w:ascii="宋体" w:hAnsi="宋体"/>
          <w:sz w:val="28"/>
          <w:szCs w:val="28"/>
        </w:rPr>
      </w:pPr>
      <w:r>
        <w:rPr>
          <w:rFonts w:ascii="宋体" w:hAnsi="宋体"/>
          <w:sz w:val="28"/>
          <w:szCs w:val="28"/>
        </w:rPr>
        <w:t>评审工作严格遵守公平、公正、择优的原则；</w:t>
      </w:r>
    </w:p>
    <w:p>
      <w:pPr>
        <w:numPr>
          <w:ilvl w:val="0"/>
          <w:numId w:val="28"/>
        </w:numPr>
        <w:spacing w:line="560" w:lineRule="exact"/>
        <w:ind w:left="0" w:firstLine="560" w:firstLineChars="200"/>
        <w:rPr>
          <w:rFonts w:ascii="宋体" w:hAnsi="宋体"/>
          <w:sz w:val="28"/>
          <w:szCs w:val="28"/>
        </w:rPr>
      </w:pPr>
      <w:r>
        <w:rPr>
          <w:rFonts w:ascii="宋体" w:hAnsi="宋体"/>
          <w:sz w:val="28"/>
          <w:szCs w:val="28"/>
        </w:rPr>
        <w:t>对所有响应询价文件实质性要求的供应商一视同仁；</w:t>
      </w:r>
    </w:p>
    <w:p>
      <w:pPr>
        <w:numPr>
          <w:ilvl w:val="0"/>
          <w:numId w:val="28"/>
        </w:numPr>
        <w:spacing w:line="560" w:lineRule="exact"/>
        <w:ind w:left="0" w:firstLine="560" w:firstLineChars="200"/>
        <w:rPr>
          <w:rFonts w:ascii="宋体" w:hAnsi="宋体"/>
          <w:sz w:val="28"/>
          <w:szCs w:val="28"/>
        </w:rPr>
      </w:pPr>
      <w:r>
        <w:rPr>
          <w:rFonts w:hint="eastAsia" w:ascii="宋体" w:hAnsi="宋体"/>
          <w:sz w:val="28"/>
          <w:szCs w:val="28"/>
        </w:rPr>
        <w:t>根据符合采购需求、质量和服务相等且报价最低的原则确定成交供应商。</w:t>
      </w:r>
    </w:p>
    <w:p>
      <w:pPr>
        <w:numPr>
          <w:ilvl w:val="0"/>
          <w:numId w:val="27"/>
        </w:numPr>
        <w:spacing w:line="560" w:lineRule="exact"/>
        <w:ind w:left="0" w:firstLine="560" w:firstLineChars="200"/>
        <w:rPr>
          <w:rFonts w:ascii="宋体" w:hAnsi="宋体"/>
          <w:sz w:val="28"/>
          <w:szCs w:val="28"/>
        </w:rPr>
      </w:pPr>
      <w:r>
        <w:rPr>
          <w:rFonts w:ascii="宋体" w:hAnsi="宋体"/>
          <w:sz w:val="28"/>
          <w:szCs w:val="28"/>
        </w:rPr>
        <w:t>评</w:t>
      </w:r>
      <w:r>
        <w:rPr>
          <w:rFonts w:hint="eastAsia" w:ascii="宋体" w:hAnsi="宋体"/>
          <w:sz w:val="28"/>
          <w:szCs w:val="28"/>
        </w:rPr>
        <w:t>审</w:t>
      </w:r>
      <w:r>
        <w:rPr>
          <w:rFonts w:ascii="宋体" w:hAnsi="宋体"/>
          <w:sz w:val="28"/>
          <w:szCs w:val="28"/>
        </w:rPr>
        <w:t>方法</w:t>
      </w:r>
    </w:p>
    <w:p>
      <w:pPr>
        <w:spacing w:line="560" w:lineRule="exact"/>
        <w:ind w:firstLine="560" w:firstLineChars="200"/>
        <w:rPr>
          <w:rFonts w:ascii="宋体" w:hAnsi="宋体"/>
          <w:sz w:val="28"/>
          <w:szCs w:val="28"/>
        </w:rPr>
      </w:pPr>
      <w:r>
        <w:rPr>
          <w:rFonts w:hint="eastAsia" w:ascii="宋体" w:hAnsi="宋体"/>
          <w:sz w:val="28"/>
          <w:szCs w:val="28"/>
        </w:rPr>
        <w:t>最低价法。技术和商务评审合格的报价视为有效报价</w:t>
      </w:r>
      <w:r>
        <w:rPr>
          <w:rFonts w:ascii="宋体" w:hAnsi="宋体"/>
          <w:sz w:val="28"/>
          <w:szCs w:val="28"/>
        </w:rPr>
        <w:t>，按照</w:t>
      </w:r>
      <w:r>
        <w:rPr>
          <w:rFonts w:hint="eastAsia" w:ascii="宋体" w:hAnsi="宋体"/>
          <w:sz w:val="28"/>
          <w:szCs w:val="28"/>
        </w:rPr>
        <w:t>报价</w:t>
      </w:r>
      <w:r>
        <w:rPr>
          <w:rFonts w:ascii="宋体" w:hAnsi="宋体"/>
          <w:sz w:val="28"/>
          <w:szCs w:val="28"/>
        </w:rPr>
        <w:t>由低到高</w:t>
      </w:r>
      <w:r>
        <w:rPr>
          <w:rFonts w:hint="eastAsia" w:ascii="宋体" w:hAnsi="宋体"/>
          <w:sz w:val="28"/>
          <w:szCs w:val="28"/>
        </w:rPr>
        <w:t>顺序排列，</w:t>
      </w:r>
      <w:r>
        <w:rPr>
          <w:rFonts w:ascii="宋体" w:hAnsi="宋体"/>
          <w:sz w:val="28"/>
          <w:szCs w:val="28"/>
        </w:rPr>
        <w:t>报价相同的，按照技术指标优劣顺序排列</w:t>
      </w:r>
      <w:r>
        <w:rPr>
          <w:rFonts w:hint="eastAsia" w:ascii="宋体" w:hAnsi="宋体"/>
          <w:sz w:val="28"/>
          <w:szCs w:val="28"/>
        </w:rPr>
        <w:t>，以提出最低报价的报价方作为成交供应商。</w:t>
      </w:r>
    </w:p>
    <w:p>
      <w:pPr>
        <w:spacing w:line="560" w:lineRule="exact"/>
        <w:ind w:firstLine="560" w:firstLineChars="200"/>
        <w:rPr>
          <w:rFonts w:ascii="宋体" w:hAnsi="宋体"/>
          <w:sz w:val="28"/>
          <w:szCs w:val="28"/>
        </w:rPr>
      </w:pPr>
      <w:r>
        <w:rPr>
          <w:rFonts w:hint="eastAsia" w:ascii="宋体" w:hAnsi="宋体"/>
          <w:sz w:val="28"/>
          <w:szCs w:val="28"/>
        </w:rPr>
        <w:t>若报价人的报价明显低于其他报价人，使得其报价可能低于其个别成本的，报价人应按评审委员会规定的时限作出书面说明并提供相关证明材料。报价人不能合理说明或不能提供相关证明材料的，由评审委员会认定该报价人以低于成本报价竞价，其报价应作无效报价处理。</w:t>
      </w:r>
    </w:p>
    <w:p>
      <w:pPr>
        <w:spacing w:line="520" w:lineRule="exact"/>
        <w:rPr>
          <w:rFonts w:ascii="黑体" w:hAnsi="黑体" w:eastAsia="黑体"/>
          <w:sz w:val="28"/>
          <w:szCs w:val="28"/>
        </w:rPr>
      </w:pPr>
      <w:r>
        <w:rPr>
          <w:sz w:val="28"/>
          <w:szCs w:val="28"/>
        </w:rPr>
        <w:br w:type="page"/>
      </w:r>
      <w:r>
        <w:rPr>
          <w:rFonts w:hint="eastAsia" w:ascii="黑体" w:hAnsi="黑体" w:eastAsia="黑体"/>
          <w:sz w:val="28"/>
          <w:szCs w:val="28"/>
        </w:rPr>
        <w:t>表1</w:t>
      </w:r>
    </w:p>
    <w:p>
      <w:pPr>
        <w:spacing w:line="360" w:lineRule="exact"/>
        <w:jc w:val="center"/>
        <w:rPr>
          <w:rFonts w:eastAsia="黑体"/>
          <w:sz w:val="28"/>
          <w:szCs w:val="28"/>
        </w:rPr>
      </w:pPr>
      <w:r>
        <w:rPr>
          <w:rFonts w:eastAsia="黑体"/>
          <w:sz w:val="28"/>
          <w:szCs w:val="28"/>
        </w:rPr>
        <w:t>资格性和符合性审查表</w:t>
      </w:r>
    </w:p>
    <w:p>
      <w:pPr>
        <w:spacing w:line="360" w:lineRule="exact"/>
      </w:pPr>
      <w:r>
        <w:t>项目名称：</w:t>
      </w:r>
    </w:p>
    <w:p>
      <w:pPr>
        <w:spacing w:line="360" w:lineRule="exact"/>
      </w:pPr>
      <w:r>
        <w:t>项目编号：</w:t>
      </w:r>
    </w:p>
    <w:tbl>
      <w:tblPr>
        <w:tblStyle w:val="22"/>
        <w:tblW w:w="9383" w:type="dxa"/>
        <w:jc w:val="center"/>
        <w:tblInd w:w="0" w:type="dxa"/>
        <w:tblLayout w:type="fixed"/>
        <w:tblCellMar>
          <w:top w:w="0" w:type="dxa"/>
          <w:left w:w="108" w:type="dxa"/>
          <w:bottom w:w="0" w:type="dxa"/>
          <w:right w:w="108" w:type="dxa"/>
        </w:tblCellMar>
      </w:tblPr>
      <w:tblGrid>
        <w:gridCol w:w="6951"/>
        <w:gridCol w:w="1063"/>
        <w:gridCol w:w="701"/>
        <w:gridCol w:w="668"/>
      </w:tblGrid>
      <w:tr>
        <w:tblPrEx>
          <w:tblLayout w:type="fixed"/>
          <w:tblCellMar>
            <w:top w:w="0" w:type="dxa"/>
            <w:left w:w="108" w:type="dxa"/>
            <w:bottom w:w="0" w:type="dxa"/>
            <w:right w:w="108" w:type="dxa"/>
          </w:tblCellMar>
        </w:tblPrEx>
        <w:trPr>
          <w:trHeight w:val="431" w:hRule="atLeast"/>
          <w:jc w:val="center"/>
        </w:trPr>
        <w:tc>
          <w:tcPr>
            <w:tcW w:w="69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sz w:val="20"/>
                <w:szCs w:val="20"/>
              </w:rPr>
            </w:pPr>
            <w:r>
              <w:rPr>
                <w:rFonts w:hint="eastAsia" w:ascii="黑体" w:hAnsi="宋体" w:eastAsia="黑体" w:cs="宋体"/>
                <w:sz w:val="20"/>
                <w:szCs w:val="20"/>
              </w:rPr>
              <w:t>审查项目</w:t>
            </w:r>
          </w:p>
        </w:tc>
        <w:tc>
          <w:tcPr>
            <w:tcW w:w="176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sz w:val="20"/>
                <w:szCs w:val="20"/>
              </w:rPr>
            </w:pPr>
            <w:r>
              <w:rPr>
                <w:rFonts w:hint="eastAsia" w:ascii="黑体" w:hAnsi="宋体" w:eastAsia="黑体" w:cs="宋体"/>
                <w:sz w:val="20"/>
                <w:szCs w:val="20"/>
              </w:rPr>
              <w:t>是否合格</w:t>
            </w:r>
          </w:p>
        </w:tc>
        <w:tc>
          <w:tcPr>
            <w:tcW w:w="66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504" w:hRule="atLeast"/>
          <w:jc w:val="center"/>
        </w:trPr>
        <w:tc>
          <w:tcPr>
            <w:tcW w:w="6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z w:val="20"/>
                <w:szCs w:val="20"/>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供应商1</w:t>
            </w:r>
          </w:p>
        </w:tc>
        <w:tc>
          <w:tcPr>
            <w:tcW w:w="701" w:type="dxa"/>
            <w:tcBorders>
              <w:top w:val="nil"/>
              <w:left w:val="nil"/>
              <w:bottom w:val="single" w:color="auto" w:sz="4"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w:t>
            </w:r>
          </w:p>
        </w:tc>
        <w:tc>
          <w:tcPr>
            <w:tcW w:w="668" w:type="dxa"/>
            <w:tcBorders>
              <w:top w:val="nil"/>
              <w:left w:val="nil"/>
              <w:bottom w:val="single" w:color="auto" w:sz="4" w:space="0"/>
              <w:right w:val="single" w:color="auto" w:sz="4" w:space="0"/>
            </w:tcBorders>
            <w:vAlign w:val="center"/>
          </w:tcPr>
          <w:p>
            <w:pPr>
              <w:widowControl/>
              <w:jc w:val="center"/>
              <w:rPr>
                <w:rFonts w:ascii="宋体" w:hAnsi="宋体" w:cs="宋体"/>
                <w:sz w:val="20"/>
                <w:szCs w:val="20"/>
              </w:rPr>
            </w:pPr>
            <w:r>
              <w:rPr>
                <w:rFonts w:hint="eastAsia" w:ascii="宋体" w:hAnsi="宋体" w:cs="宋体"/>
                <w:sz w:val="20"/>
                <w:szCs w:val="20"/>
              </w:rPr>
              <w:t>说明</w:t>
            </w:r>
          </w:p>
        </w:tc>
      </w:tr>
      <w:tr>
        <w:tblPrEx>
          <w:tblLayout w:type="fixed"/>
          <w:tblCellMar>
            <w:top w:w="0" w:type="dxa"/>
            <w:left w:w="108" w:type="dxa"/>
            <w:bottom w:w="0" w:type="dxa"/>
            <w:right w:w="108" w:type="dxa"/>
          </w:tblCellMar>
        </w:tblPrEx>
        <w:trPr>
          <w:trHeight w:val="590"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黑体" w:hAnsi="宋体" w:eastAsia="黑体" w:cs="宋体"/>
                <w:b/>
                <w:bCs/>
                <w:sz w:val="20"/>
                <w:szCs w:val="20"/>
              </w:rPr>
            </w:pPr>
            <w:r>
              <w:rPr>
                <w:rFonts w:hint="eastAsia" w:ascii="黑体" w:hAnsi="宋体" w:eastAsia="黑体" w:cs="宋体"/>
                <w:b/>
                <w:bCs/>
                <w:sz w:val="20"/>
                <w:szCs w:val="20"/>
              </w:rPr>
              <w:t>一、资格性审查</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854"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宋体" w:hAnsi="宋体" w:cs="宋体"/>
                <w:sz w:val="20"/>
                <w:szCs w:val="20"/>
              </w:rPr>
            </w:pPr>
            <w:r>
              <w:rPr>
                <w:rFonts w:hint="eastAsia" w:ascii="宋体" w:hAnsi="宋体"/>
                <w:sz w:val="20"/>
                <w:szCs w:val="20"/>
              </w:rPr>
              <w:t>1.工商营业执照、组织机构代码证、税务登记证满足询价文件要求</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854"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宋体" w:hAnsi="宋体" w:cs="宋体"/>
                <w:sz w:val="20"/>
                <w:szCs w:val="20"/>
              </w:rPr>
            </w:pPr>
            <w:r>
              <w:rPr>
                <w:rFonts w:ascii="宋体" w:hAnsi="宋体" w:cs="宋体"/>
                <w:sz w:val="20"/>
                <w:szCs w:val="20"/>
              </w:rPr>
              <w:t>2</w:t>
            </w:r>
            <w:r>
              <w:rPr>
                <w:rFonts w:hint="eastAsia" w:ascii="宋体" w:hAnsi="宋体" w:cs="宋体"/>
                <w:sz w:val="20"/>
                <w:szCs w:val="20"/>
              </w:rPr>
              <w:t>.纳税证明、缴纳社保证明满足采购文件要求</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671"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宋体" w:hAnsi="宋体" w:cs="宋体"/>
                <w:sz w:val="20"/>
                <w:szCs w:val="20"/>
              </w:rPr>
            </w:pPr>
            <w:r>
              <w:rPr>
                <w:rFonts w:ascii="宋体" w:hAnsi="宋体" w:cs="宋体"/>
                <w:sz w:val="20"/>
                <w:szCs w:val="20"/>
              </w:rPr>
              <w:t>3</w:t>
            </w:r>
            <w:r>
              <w:rPr>
                <w:rFonts w:hint="eastAsia" w:ascii="宋体" w:hAnsi="宋体" w:cs="宋体"/>
                <w:sz w:val="20"/>
                <w:szCs w:val="20"/>
              </w:rPr>
              <w:t>.法定代表人资格证明书和授权书满足采购文件要求</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648"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宋体" w:hAnsi="宋体" w:cs="宋体"/>
                <w:sz w:val="20"/>
                <w:szCs w:val="20"/>
              </w:rPr>
            </w:pPr>
            <w:r>
              <w:rPr>
                <w:rFonts w:ascii="宋体" w:hAnsi="宋体" w:cs="宋体"/>
                <w:sz w:val="20"/>
                <w:szCs w:val="20"/>
              </w:rPr>
              <w:t>4</w:t>
            </w:r>
            <w:r>
              <w:rPr>
                <w:rFonts w:hint="eastAsia" w:ascii="宋体" w:hAnsi="宋体" w:cs="宋体"/>
                <w:sz w:val="20"/>
                <w:szCs w:val="20"/>
              </w:rPr>
              <w:t>.报价保证金缴纳满足询价文件要求</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900"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宋体" w:hAnsi="宋体" w:cs="宋体"/>
                <w:sz w:val="20"/>
                <w:szCs w:val="20"/>
              </w:rPr>
            </w:pPr>
            <w:r>
              <w:rPr>
                <w:rFonts w:ascii="宋体" w:hAnsi="宋体" w:cs="宋体"/>
                <w:sz w:val="20"/>
                <w:szCs w:val="20"/>
              </w:rPr>
              <w:t>5</w:t>
            </w:r>
            <w:r>
              <w:rPr>
                <w:rFonts w:hint="eastAsia" w:ascii="宋体" w:hAnsi="宋体" w:cs="宋体"/>
                <w:sz w:val="20"/>
                <w:szCs w:val="20"/>
              </w:rPr>
              <w:t>.主要股东或出资人信息、报价方基本情况表</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656"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宋体" w:hAnsi="宋体" w:cs="宋体"/>
                <w:sz w:val="20"/>
                <w:szCs w:val="20"/>
              </w:rPr>
            </w:pPr>
            <w:r>
              <w:rPr>
                <w:rFonts w:ascii="宋体" w:hAnsi="宋体" w:cs="宋体"/>
                <w:sz w:val="20"/>
                <w:szCs w:val="20"/>
              </w:rPr>
              <w:t>6</w:t>
            </w:r>
            <w:r>
              <w:rPr>
                <w:rFonts w:hint="eastAsia" w:ascii="宋体" w:hAnsi="宋体" w:cs="宋体"/>
                <w:sz w:val="20"/>
                <w:szCs w:val="20"/>
              </w:rPr>
              <w:t>.报价方3年内在经营活动中没有重大违法记录的书面声明</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595"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黑体" w:hAnsi="宋体" w:eastAsia="黑体" w:cs="宋体"/>
                <w:b/>
                <w:bCs/>
                <w:sz w:val="20"/>
                <w:szCs w:val="20"/>
              </w:rPr>
            </w:pPr>
            <w:r>
              <w:rPr>
                <w:rFonts w:hint="eastAsia" w:ascii="黑体" w:hAnsi="宋体" w:eastAsia="黑体" w:cs="宋体"/>
                <w:b/>
                <w:bCs/>
                <w:sz w:val="20"/>
                <w:szCs w:val="20"/>
              </w:rPr>
              <w:t>二、符合性审查</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607"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宋体" w:hAnsi="宋体" w:cs="宋体"/>
                <w:sz w:val="20"/>
                <w:szCs w:val="20"/>
              </w:rPr>
            </w:pPr>
            <w:r>
              <w:rPr>
                <w:rFonts w:hint="eastAsia" w:ascii="宋体" w:hAnsi="宋体" w:cs="宋体"/>
                <w:sz w:val="20"/>
                <w:szCs w:val="20"/>
              </w:rPr>
              <w:t>1.报价文件密封完好</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465"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宋体" w:hAnsi="宋体" w:cs="宋体"/>
                <w:sz w:val="20"/>
                <w:szCs w:val="20"/>
              </w:rPr>
            </w:pPr>
            <w:r>
              <w:rPr>
                <w:rFonts w:hint="eastAsia" w:ascii="宋体" w:hAnsi="宋体" w:cs="宋体"/>
                <w:sz w:val="20"/>
                <w:szCs w:val="20"/>
              </w:rPr>
              <w:t>2.报价文件签署、盖章齐全完整</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526"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宋体" w:hAnsi="宋体" w:cs="宋体"/>
                <w:sz w:val="20"/>
                <w:szCs w:val="20"/>
              </w:rPr>
            </w:pPr>
            <w:r>
              <w:rPr>
                <w:rFonts w:hint="eastAsia" w:ascii="宋体" w:hAnsi="宋体" w:cs="宋体"/>
                <w:sz w:val="20"/>
                <w:szCs w:val="20"/>
              </w:rPr>
              <w:t>3.报价文件组成齐全完整</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567" w:hRule="atLeast"/>
          <w:jc w:val="center"/>
        </w:trPr>
        <w:tc>
          <w:tcPr>
            <w:tcW w:w="6951" w:type="dxa"/>
            <w:tcBorders>
              <w:top w:val="nil"/>
              <w:left w:val="single" w:color="auto" w:sz="4" w:space="0"/>
              <w:bottom w:val="single" w:color="auto" w:sz="4" w:space="0"/>
              <w:right w:val="single" w:color="auto" w:sz="4" w:space="0"/>
            </w:tcBorders>
            <w:vAlign w:val="center"/>
          </w:tcPr>
          <w:p>
            <w:pPr>
              <w:widowControl/>
              <w:rPr>
                <w:rFonts w:ascii="宋体" w:hAnsi="宋体" w:cs="宋体"/>
                <w:sz w:val="20"/>
                <w:szCs w:val="20"/>
              </w:rPr>
            </w:pPr>
            <w:r>
              <w:rPr>
                <w:rFonts w:hint="eastAsia" w:ascii="宋体" w:hAnsi="宋体" w:cs="宋体"/>
                <w:sz w:val="20"/>
                <w:szCs w:val="20"/>
              </w:rPr>
              <w:t>4.报价文件有效期满足采购文件要求</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438" w:hRule="atLeast"/>
          <w:jc w:val="center"/>
        </w:trPr>
        <w:tc>
          <w:tcPr>
            <w:tcW w:w="6951"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sz w:val="20"/>
                <w:szCs w:val="20"/>
              </w:rPr>
            </w:pPr>
            <w:r>
              <w:rPr>
                <w:rFonts w:hint="eastAsia" w:ascii="黑体" w:hAnsi="宋体" w:eastAsia="黑体" w:cs="宋体"/>
                <w:sz w:val="20"/>
                <w:szCs w:val="20"/>
              </w:rPr>
              <w:t>综 合 评 定</w:t>
            </w:r>
          </w:p>
        </w:tc>
        <w:tc>
          <w:tcPr>
            <w:tcW w:w="1063" w:type="dxa"/>
            <w:tcBorders>
              <w:top w:val="nil"/>
              <w:left w:val="nil"/>
              <w:bottom w:val="single" w:color="auto" w:sz="4" w:space="0"/>
              <w:right w:val="single" w:color="auto" w:sz="4" w:space="0"/>
            </w:tcBorders>
            <w:vAlign w:val="center"/>
          </w:tcPr>
          <w:p>
            <w:pPr>
              <w:widowControl/>
              <w:jc w:val="left"/>
              <w:rPr>
                <w:sz w:val="20"/>
                <w:szCs w:val="20"/>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c>
          <w:tcPr>
            <w:tcW w:w="668" w:type="dxa"/>
            <w:tcBorders>
              <w:top w:val="nil"/>
              <w:left w:val="nil"/>
              <w:bottom w:val="single" w:color="auto" w:sz="4" w:space="0"/>
              <w:right w:val="single" w:color="auto" w:sz="4" w:space="0"/>
            </w:tcBorders>
            <w:vAlign w:val="center"/>
          </w:tcPr>
          <w:p>
            <w:pPr>
              <w:widowControl/>
              <w:jc w:val="left"/>
              <w:rPr>
                <w:rFonts w:ascii="宋体" w:hAnsi="宋体" w:cs="宋体"/>
                <w:sz w:val="20"/>
                <w:szCs w:val="20"/>
              </w:rPr>
            </w:pPr>
          </w:p>
        </w:tc>
      </w:tr>
      <w:tr>
        <w:tblPrEx>
          <w:tblLayout w:type="fixed"/>
          <w:tblCellMar>
            <w:top w:w="0" w:type="dxa"/>
            <w:left w:w="108" w:type="dxa"/>
            <w:bottom w:w="0" w:type="dxa"/>
            <w:right w:w="108" w:type="dxa"/>
          </w:tblCellMar>
        </w:tblPrEx>
        <w:trPr>
          <w:trHeight w:val="604" w:hRule="atLeast"/>
          <w:jc w:val="center"/>
        </w:trPr>
        <w:tc>
          <w:tcPr>
            <w:tcW w:w="9383"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sz w:val="20"/>
                <w:szCs w:val="20"/>
              </w:rPr>
            </w:pPr>
            <w:r>
              <w:rPr>
                <w:rFonts w:hint="eastAsia" w:ascii="宋体" w:hAnsi="宋体" w:cs="宋体"/>
                <w:sz w:val="20"/>
                <w:szCs w:val="20"/>
              </w:rPr>
              <w:t>说明:1.合格打“√”, 不合格打“×”。2.有一项内容不合格，综合评定为不合格。</w:t>
            </w:r>
          </w:p>
        </w:tc>
      </w:tr>
    </w:tbl>
    <w:p>
      <w:pPr>
        <w:spacing w:line="520" w:lineRule="exact"/>
        <w:rPr>
          <w:sz w:val="28"/>
          <w:szCs w:val="28"/>
        </w:rPr>
      </w:pPr>
      <w:r>
        <w:rPr>
          <w:sz w:val="28"/>
          <w:szCs w:val="28"/>
        </w:rPr>
        <w:t>评审委员会成员签名：</w:t>
      </w:r>
      <w:r>
        <w:rPr>
          <w:rFonts w:hint="eastAsia"/>
          <w:sz w:val="28"/>
          <w:szCs w:val="28"/>
        </w:rPr>
        <w:t xml:space="preserve">                         </w:t>
      </w:r>
      <w:r>
        <w:rPr>
          <w:sz w:val="28"/>
          <w:szCs w:val="28"/>
        </w:rPr>
        <w:t>年　　月　　日</w:t>
      </w:r>
    </w:p>
    <w:p>
      <w:pPr>
        <w:rPr>
          <w:b/>
        </w:rPr>
      </w:pPr>
    </w:p>
    <w:p>
      <w:pPr>
        <w:rPr>
          <w:b/>
        </w:rPr>
      </w:pPr>
    </w:p>
    <w:p>
      <w:pPr>
        <w:numPr>
          <w:ilvl w:val="0"/>
          <w:numId w:val="27"/>
        </w:numPr>
        <w:spacing w:line="520" w:lineRule="exact"/>
        <w:ind w:left="0" w:firstLine="560" w:firstLineChars="200"/>
        <w:rPr>
          <w:sz w:val="28"/>
          <w:szCs w:val="28"/>
        </w:rPr>
      </w:pPr>
      <w:r>
        <w:rPr>
          <w:rFonts w:hint="eastAsia"/>
          <w:sz w:val="28"/>
          <w:szCs w:val="28"/>
        </w:rPr>
        <w:t>评审委员会评审程序</w:t>
      </w:r>
    </w:p>
    <w:p>
      <w:pPr>
        <w:numPr>
          <w:ilvl w:val="0"/>
          <w:numId w:val="29"/>
        </w:numPr>
        <w:tabs>
          <w:tab w:val="left" w:pos="360"/>
        </w:tabs>
        <w:spacing w:line="520" w:lineRule="exact"/>
        <w:ind w:left="0" w:firstLine="560" w:firstLineChars="200"/>
        <w:rPr>
          <w:sz w:val="28"/>
          <w:szCs w:val="28"/>
        </w:rPr>
      </w:pPr>
      <w:r>
        <w:rPr>
          <w:sz w:val="28"/>
          <w:szCs w:val="28"/>
        </w:rPr>
        <w:t>审阅询价文件。重点审查询价文件供应商须知中无效报价条款、采购项目技术和商务要求、资格性和符合性审查要求、评</w:t>
      </w:r>
      <w:r>
        <w:rPr>
          <w:rFonts w:hint="eastAsia"/>
          <w:sz w:val="28"/>
          <w:szCs w:val="28"/>
        </w:rPr>
        <w:t>审</w:t>
      </w:r>
      <w:r>
        <w:rPr>
          <w:sz w:val="28"/>
          <w:szCs w:val="28"/>
        </w:rPr>
        <w:t>方法和标准细则以及采购合同主要条款等规定要求。</w:t>
      </w:r>
    </w:p>
    <w:p>
      <w:pPr>
        <w:numPr>
          <w:ilvl w:val="0"/>
          <w:numId w:val="29"/>
        </w:numPr>
        <w:tabs>
          <w:tab w:val="left" w:pos="360"/>
        </w:tabs>
        <w:spacing w:line="520" w:lineRule="exact"/>
        <w:ind w:left="0" w:firstLine="560" w:firstLineChars="200"/>
        <w:rPr>
          <w:sz w:val="28"/>
          <w:szCs w:val="28"/>
        </w:rPr>
      </w:pPr>
      <w:r>
        <w:rPr>
          <w:sz w:val="28"/>
          <w:szCs w:val="28"/>
        </w:rPr>
        <w:t>资格性审查。依据法律、法规和询价文件的规定，对报价文件中的资格证明、报价保证金等进行审查，以确定供应商是否具备报价资格</w:t>
      </w:r>
      <w:r>
        <w:rPr>
          <w:rFonts w:hint="eastAsia"/>
          <w:sz w:val="28"/>
          <w:szCs w:val="28"/>
        </w:rPr>
        <w:t>，具体审查项目见表1。</w:t>
      </w:r>
    </w:p>
    <w:p>
      <w:pPr>
        <w:numPr>
          <w:ilvl w:val="0"/>
          <w:numId w:val="29"/>
        </w:numPr>
        <w:tabs>
          <w:tab w:val="left" w:pos="360"/>
        </w:tabs>
        <w:spacing w:line="520" w:lineRule="exact"/>
        <w:ind w:left="0" w:firstLine="560" w:firstLineChars="200"/>
        <w:rPr>
          <w:sz w:val="28"/>
          <w:szCs w:val="28"/>
        </w:rPr>
      </w:pPr>
      <w:r>
        <w:rPr>
          <w:sz w:val="28"/>
          <w:szCs w:val="28"/>
        </w:rPr>
        <w:t>符合性审查。依据询价文件的规定，从报价文件的有效性、完整性和对询价文件的响应程度进行审查，以确定供应商是否对询价文件做出实质性响应</w:t>
      </w:r>
      <w:r>
        <w:rPr>
          <w:rFonts w:hint="eastAsia"/>
          <w:sz w:val="28"/>
          <w:szCs w:val="28"/>
        </w:rPr>
        <w:t>，具体审查项目见表1。</w:t>
      </w:r>
    </w:p>
    <w:p>
      <w:pPr>
        <w:numPr>
          <w:ilvl w:val="0"/>
          <w:numId w:val="29"/>
        </w:numPr>
        <w:tabs>
          <w:tab w:val="left" w:pos="360"/>
        </w:tabs>
        <w:spacing w:line="520" w:lineRule="exact"/>
        <w:ind w:left="0" w:firstLine="560" w:firstLineChars="200"/>
        <w:rPr>
          <w:sz w:val="28"/>
          <w:szCs w:val="28"/>
        </w:rPr>
      </w:pPr>
      <w:r>
        <w:rPr>
          <w:rFonts w:hint="eastAsia"/>
          <w:sz w:val="28"/>
          <w:szCs w:val="28"/>
        </w:rPr>
        <w:t>解释与澄清</w:t>
      </w:r>
      <w:r>
        <w:rPr>
          <w:sz w:val="28"/>
          <w:szCs w:val="28"/>
        </w:rPr>
        <w:t>。对报价文件中含义不明确、同类问题表述不一致或者有明显文字和计算错误的内容，评审委员会可以要求供应商以书面形式做出澄清、说明或者补正，但不能超出报价文件的范围或者改变报价文件的实质性内容，并由法定代表人或授权代表签字。</w:t>
      </w:r>
    </w:p>
    <w:p>
      <w:pPr>
        <w:spacing w:line="520" w:lineRule="exact"/>
        <w:ind w:firstLine="560" w:firstLineChars="200"/>
        <w:rPr>
          <w:sz w:val="28"/>
          <w:szCs w:val="28"/>
        </w:rPr>
      </w:pPr>
      <w:r>
        <w:rPr>
          <w:rFonts w:hint="eastAsia"/>
          <w:sz w:val="28"/>
          <w:szCs w:val="28"/>
        </w:rPr>
        <w:t>有效的澄清材料，是报价文件的组成部分；澄清不影响报价文件的效力。评审过程中，评审委员会认为询价文件有关事项表述不明确或者需要说明的，可以要求采购机构书面解释。采购机构应当给予书面解释，但不得改变询价文件的原义或者影响公平、公正评审。</w:t>
      </w:r>
    </w:p>
    <w:p>
      <w:pPr>
        <w:numPr>
          <w:ilvl w:val="0"/>
          <w:numId w:val="29"/>
        </w:numPr>
        <w:spacing w:line="540" w:lineRule="exact"/>
        <w:ind w:left="0" w:firstLine="560" w:firstLineChars="200"/>
        <w:rPr>
          <w:sz w:val="28"/>
          <w:szCs w:val="28"/>
        </w:rPr>
      </w:pPr>
      <w:r>
        <w:rPr>
          <w:rFonts w:hint="eastAsia"/>
          <w:sz w:val="28"/>
          <w:szCs w:val="28"/>
        </w:rPr>
        <w:t>商务、技术评审</w:t>
      </w:r>
      <w:r>
        <w:rPr>
          <w:sz w:val="28"/>
          <w:szCs w:val="28"/>
        </w:rPr>
        <w:t>。按照询价文件中规定的评</w:t>
      </w:r>
      <w:r>
        <w:rPr>
          <w:rFonts w:hint="eastAsia"/>
          <w:sz w:val="28"/>
          <w:szCs w:val="28"/>
        </w:rPr>
        <w:t>审</w:t>
      </w:r>
      <w:r>
        <w:rPr>
          <w:sz w:val="28"/>
          <w:szCs w:val="28"/>
        </w:rPr>
        <w:t>方法和标准，对资格性审查和符合性审查合格的报价文件</w:t>
      </w:r>
      <w:r>
        <w:rPr>
          <w:rFonts w:hint="eastAsia"/>
          <w:sz w:val="28"/>
          <w:szCs w:val="28"/>
        </w:rPr>
        <w:t>（不含价格文件）</w:t>
      </w:r>
      <w:r>
        <w:rPr>
          <w:sz w:val="28"/>
          <w:szCs w:val="28"/>
        </w:rPr>
        <w:t>进行商务和技术评审。</w:t>
      </w:r>
    </w:p>
    <w:p>
      <w:pPr>
        <w:numPr>
          <w:ilvl w:val="0"/>
          <w:numId w:val="29"/>
        </w:numPr>
        <w:spacing w:line="540" w:lineRule="exact"/>
        <w:ind w:left="0" w:firstLine="560" w:firstLineChars="200"/>
        <w:rPr>
          <w:sz w:val="28"/>
          <w:szCs w:val="28"/>
        </w:rPr>
      </w:pPr>
      <w:r>
        <w:rPr>
          <w:rFonts w:hint="eastAsia" w:ascii="宋体" w:hAnsi="宋体"/>
          <w:sz w:val="28"/>
          <w:szCs w:val="28"/>
        </w:rPr>
        <w:t>价格评审。</w:t>
      </w:r>
      <w:r>
        <w:rPr>
          <w:rFonts w:hint="eastAsia" w:ascii="宋体" w:hAnsi="宋体"/>
          <w:b/>
          <w:sz w:val="28"/>
          <w:szCs w:val="28"/>
        </w:rPr>
        <w:t>待</w:t>
      </w:r>
      <w:r>
        <w:rPr>
          <w:rFonts w:hint="eastAsia" w:ascii="宋体" w:hAnsi="宋体"/>
          <w:b/>
          <w:bCs/>
          <w:snapToGrid w:val="0"/>
          <w:sz w:val="28"/>
          <w:szCs w:val="28"/>
          <w:lang w:val="zh-CN"/>
        </w:rPr>
        <w:t>商务、技术评审结束后，工作人员再拆封价格文件交</w:t>
      </w:r>
      <w:r>
        <w:rPr>
          <w:rFonts w:hint="eastAsia" w:ascii="宋体" w:hAnsi="宋体"/>
          <w:b/>
          <w:sz w:val="28"/>
          <w:szCs w:val="28"/>
        </w:rPr>
        <w:t>评审委员会评审</w:t>
      </w:r>
      <w:r>
        <w:rPr>
          <w:rFonts w:hint="eastAsia" w:ascii="宋体" w:hAnsi="宋体"/>
          <w:sz w:val="28"/>
          <w:szCs w:val="28"/>
        </w:rPr>
        <w:t>。存在低价恶意竞争的，由</w:t>
      </w:r>
      <w:r>
        <w:rPr>
          <w:rFonts w:hint="eastAsia"/>
          <w:sz w:val="28"/>
          <w:szCs w:val="28"/>
        </w:rPr>
        <w:t>评审委员会</w:t>
      </w:r>
      <w:r>
        <w:rPr>
          <w:rFonts w:hint="eastAsia" w:ascii="宋体" w:hAnsi="宋体"/>
          <w:sz w:val="28"/>
          <w:szCs w:val="28"/>
        </w:rPr>
        <w:t>全体成员按前款（六）报价报价有关要求认定；不存在低价恶意竞争的，由商务评委依据评审方法和评审标准对价格文件进行评审。</w:t>
      </w:r>
    </w:p>
    <w:p>
      <w:pPr>
        <w:numPr>
          <w:ilvl w:val="0"/>
          <w:numId w:val="29"/>
        </w:numPr>
        <w:spacing w:line="520" w:lineRule="exact"/>
        <w:ind w:left="0" w:firstLine="560" w:firstLineChars="200"/>
        <w:rPr>
          <w:sz w:val="28"/>
          <w:szCs w:val="28"/>
        </w:rPr>
      </w:pPr>
      <w:r>
        <w:rPr>
          <w:sz w:val="28"/>
          <w:szCs w:val="28"/>
        </w:rPr>
        <w:t>复核评</w:t>
      </w:r>
      <w:r>
        <w:rPr>
          <w:rFonts w:hint="eastAsia"/>
          <w:sz w:val="28"/>
          <w:szCs w:val="28"/>
        </w:rPr>
        <w:t>审情况</w:t>
      </w:r>
      <w:r>
        <w:rPr>
          <w:sz w:val="28"/>
          <w:szCs w:val="28"/>
        </w:rPr>
        <w:t>。</w:t>
      </w:r>
      <w:r>
        <w:rPr>
          <w:rFonts w:hint="eastAsia"/>
          <w:sz w:val="28"/>
          <w:szCs w:val="28"/>
        </w:rPr>
        <w:t>评审委员会</w:t>
      </w:r>
      <w:r>
        <w:rPr>
          <w:sz w:val="28"/>
          <w:szCs w:val="28"/>
        </w:rPr>
        <w:t>对评审过程资料和文件逐一进行复核。</w:t>
      </w:r>
      <w:r>
        <w:rPr>
          <w:rFonts w:hint="eastAsia"/>
          <w:sz w:val="28"/>
          <w:szCs w:val="28"/>
        </w:rPr>
        <w:t>对排名前</w:t>
      </w:r>
      <w:r>
        <w:rPr>
          <w:sz w:val="28"/>
          <w:szCs w:val="28"/>
        </w:rPr>
        <w:t>3</w:t>
      </w:r>
      <w:r>
        <w:rPr>
          <w:rFonts w:hint="eastAsia"/>
          <w:sz w:val="28"/>
          <w:szCs w:val="28"/>
        </w:rPr>
        <w:t>名的预成交供应商、报价最低未预成交的，超预算以及报价文件被认定为无效的、终止评审等情形，进行重点复核、分析原因，并在评审报告中注明。</w:t>
      </w:r>
    </w:p>
    <w:p>
      <w:pPr>
        <w:numPr>
          <w:ilvl w:val="0"/>
          <w:numId w:val="29"/>
        </w:numPr>
        <w:spacing w:line="520" w:lineRule="exact"/>
        <w:ind w:left="0" w:firstLine="560" w:firstLineChars="200"/>
        <w:rPr>
          <w:sz w:val="28"/>
          <w:szCs w:val="28"/>
        </w:rPr>
      </w:pPr>
      <w:r>
        <w:rPr>
          <w:rFonts w:hint="eastAsia"/>
          <w:sz w:val="28"/>
          <w:szCs w:val="28"/>
        </w:rPr>
        <w:t>评审委员会依据经过复核的评审结果推荐预成交供应商。</w:t>
      </w:r>
    </w:p>
    <w:p>
      <w:pPr>
        <w:numPr>
          <w:ilvl w:val="0"/>
          <w:numId w:val="29"/>
        </w:numPr>
        <w:spacing w:line="520" w:lineRule="exact"/>
        <w:ind w:left="0" w:firstLine="560" w:firstLineChars="200"/>
        <w:rPr>
          <w:rFonts w:ascii="宋体" w:hAnsi="宋体"/>
          <w:sz w:val="28"/>
          <w:szCs w:val="28"/>
        </w:rPr>
      </w:pPr>
      <w:r>
        <w:rPr>
          <w:rFonts w:hint="eastAsia"/>
          <w:sz w:val="28"/>
          <w:szCs w:val="28"/>
        </w:rPr>
        <w:t>出具</w:t>
      </w:r>
      <w:r>
        <w:rPr>
          <w:sz w:val="28"/>
          <w:szCs w:val="28"/>
        </w:rPr>
        <w:t>评</w:t>
      </w:r>
      <w:r>
        <w:rPr>
          <w:rFonts w:hint="eastAsia"/>
          <w:sz w:val="28"/>
          <w:szCs w:val="28"/>
        </w:rPr>
        <w:t>审</w:t>
      </w:r>
      <w:r>
        <w:rPr>
          <w:sz w:val="28"/>
          <w:szCs w:val="28"/>
        </w:rPr>
        <w:t>报告。</w:t>
      </w:r>
      <w:r>
        <w:rPr>
          <w:rFonts w:hint="eastAsia"/>
          <w:sz w:val="28"/>
          <w:szCs w:val="28"/>
        </w:rPr>
        <w:t>评审委员会</w:t>
      </w:r>
      <w:r>
        <w:rPr>
          <w:sz w:val="28"/>
          <w:szCs w:val="28"/>
        </w:rPr>
        <w:t>根据全体成员签字的原始评</w:t>
      </w:r>
      <w:r>
        <w:rPr>
          <w:rFonts w:hint="eastAsia"/>
          <w:sz w:val="28"/>
          <w:szCs w:val="28"/>
        </w:rPr>
        <w:t>审</w:t>
      </w:r>
      <w:r>
        <w:rPr>
          <w:sz w:val="28"/>
          <w:szCs w:val="28"/>
        </w:rPr>
        <w:t>记录和评审结果编写评</w:t>
      </w:r>
      <w:r>
        <w:rPr>
          <w:rFonts w:hint="eastAsia"/>
          <w:sz w:val="28"/>
          <w:szCs w:val="28"/>
        </w:rPr>
        <w:t>审</w:t>
      </w:r>
      <w:r>
        <w:rPr>
          <w:sz w:val="28"/>
          <w:szCs w:val="28"/>
        </w:rPr>
        <w:t>报告</w:t>
      </w:r>
      <w:r>
        <w:rPr>
          <w:rFonts w:hint="eastAsia"/>
          <w:sz w:val="28"/>
          <w:szCs w:val="28"/>
        </w:rPr>
        <w:t>。评审报告主要内容由评审委员会全体成员逐页签字确认</w:t>
      </w:r>
      <w:r>
        <w:rPr>
          <w:sz w:val="28"/>
          <w:szCs w:val="28"/>
        </w:rPr>
        <w:t>。</w:t>
      </w:r>
      <w:r>
        <w:rPr>
          <w:rFonts w:hint="eastAsia"/>
          <w:sz w:val="28"/>
          <w:szCs w:val="28"/>
        </w:rPr>
        <w:t>评审委员会成员对需要共同认定的事项存在争议的，按照少数服从多数的原则做出结论。持不同意见的评审委员会成员应当在评审报告上签署不同意见并说明理由；只签字未写明不同意见或者只写明不同意见未说明理由的，视为无意见；不签字的，不影响评审报告的有效性。</w:t>
      </w:r>
    </w:p>
    <w:p>
      <w:pPr>
        <w:numPr>
          <w:ilvl w:val="0"/>
          <w:numId w:val="29"/>
        </w:numPr>
        <w:spacing w:line="520" w:lineRule="exact"/>
        <w:ind w:left="0" w:firstLine="560" w:firstLineChars="200"/>
        <w:rPr>
          <w:sz w:val="28"/>
          <w:szCs w:val="28"/>
        </w:rPr>
      </w:pPr>
      <w:r>
        <w:rPr>
          <w:sz w:val="28"/>
          <w:szCs w:val="28"/>
        </w:rPr>
        <w:t>宣布评</w:t>
      </w:r>
      <w:r>
        <w:rPr>
          <w:rFonts w:hint="eastAsia"/>
          <w:sz w:val="28"/>
          <w:szCs w:val="28"/>
        </w:rPr>
        <w:t>审</w:t>
      </w:r>
      <w:r>
        <w:rPr>
          <w:sz w:val="28"/>
          <w:szCs w:val="28"/>
        </w:rPr>
        <w:t>结果。</w:t>
      </w:r>
      <w:r>
        <w:rPr>
          <w:rFonts w:hint="eastAsia"/>
          <w:sz w:val="28"/>
          <w:szCs w:val="28"/>
        </w:rPr>
        <w:t>评审结果由评审委员会组长在评审现场向参与采购活动的报价方当场公布，且不得更改。公布的内容至少应包含成交及候选供应商名称、排序和报价，</w:t>
      </w:r>
      <w:r>
        <w:rPr>
          <w:rFonts w:hint="eastAsia" w:ascii="宋体" w:hAnsi="宋体"/>
          <w:sz w:val="28"/>
          <w:szCs w:val="28"/>
        </w:rPr>
        <w:t>以及无效报价供应商名称和无效报价理由</w:t>
      </w:r>
      <w:r>
        <w:rPr>
          <w:rFonts w:hint="eastAsia"/>
          <w:sz w:val="28"/>
          <w:szCs w:val="28"/>
        </w:rPr>
        <w:t>。报价方对评审结果有疑义的，评审委员会应当现场予以解答。</w:t>
      </w:r>
    </w:p>
    <w:p>
      <w:pPr>
        <w:numPr>
          <w:ilvl w:val="0"/>
          <w:numId w:val="27"/>
        </w:numPr>
        <w:spacing w:line="520" w:lineRule="exact"/>
        <w:ind w:left="0" w:firstLine="560" w:firstLineChars="200"/>
        <w:rPr>
          <w:sz w:val="28"/>
          <w:szCs w:val="28"/>
        </w:rPr>
      </w:pPr>
      <w:r>
        <w:rPr>
          <w:rFonts w:hint="eastAsia"/>
          <w:sz w:val="28"/>
          <w:szCs w:val="28"/>
        </w:rPr>
        <w:t>报价方</w:t>
      </w:r>
      <w:r>
        <w:rPr>
          <w:sz w:val="28"/>
          <w:szCs w:val="28"/>
        </w:rPr>
        <w:t>及其报价文件有下列情形之一的，按无效报价处理：</w:t>
      </w:r>
    </w:p>
    <w:p>
      <w:pPr>
        <w:numPr>
          <w:ilvl w:val="0"/>
          <w:numId w:val="30"/>
        </w:numPr>
        <w:tabs>
          <w:tab w:val="left" w:pos="0"/>
        </w:tabs>
        <w:spacing w:line="520" w:lineRule="exact"/>
        <w:ind w:left="0" w:firstLine="560" w:firstLineChars="200"/>
        <w:rPr>
          <w:sz w:val="28"/>
          <w:szCs w:val="28"/>
        </w:rPr>
      </w:pPr>
      <w:r>
        <w:rPr>
          <w:sz w:val="28"/>
          <w:szCs w:val="28"/>
        </w:rPr>
        <w:t>属于禁止参加报价的供应商的；</w:t>
      </w:r>
    </w:p>
    <w:p>
      <w:pPr>
        <w:numPr>
          <w:ilvl w:val="0"/>
          <w:numId w:val="30"/>
        </w:numPr>
        <w:tabs>
          <w:tab w:val="left" w:pos="0"/>
        </w:tabs>
        <w:spacing w:line="520" w:lineRule="exact"/>
        <w:ind w:left="0" w:firstLine="560" w:firstLineChars="200"/>
        <w:rPr>
          <w:sz w:val="28"/>
          <w:szCs w:val="28"/>
        </w:rPr>
      </w:pPr>
      <w:r>
        <w:rPr>
          <w:sz w:val="28"/>
          <w:szCs w:val="28"/>
        </w:rPr>
        <w:t>应交未交报价保证金的</w:t>
      </w:r>
      <w:r>
        <w:rPr>
          <w:rFonts w:hint="eastAsia" w:ascii="宋体" w:hAnsi="宋体"/>
          <w:sz w:val="28"/>
          <w:szCs w:val="28"/>
        </w:rPr>
        <w:t>或保证金金额不足的</w:t>
      </w:r>
      <w:r>
        <w:rPr>
          <w:sz w:val="28"/>
          <w:szCs w:val="28"/>
        </w:rPr>
        <w:t>；</w:t>
      </w:r>
    </w:p>
    <w:p>
      <w:pPr>
        <w:numPr>
          <w:ilvl w:val="0"/>
          <w:numId w:val="30"/>
        </w:numPr>
        <w:tabs>
          <w:tab w:val="left" w:pos="0"/>
        </w:tabs>
        <w:spacing w:line="520" w:lineRule="exact"/>
        <w:ind w:left="0" w:firstLine="560" w:firstLineChars="200"/>
        <w:rPr>
          <w:sz w:val="28"/>
          <w:szCs w:val="28"/>
        </w:rPr>
      </w:pPr>
      <w:r>
        <w:rPr>
          <w:rFonts w:hint="eastAsia"/>
          <w:sz w:val="28"/>
          <w:szCs w:val="28"/>
        </w:rPr>
        <w:t>未按照询价文件规定要求密封、签署、盖章的；</w:t>
      </w:r>
    </w:p>
    <w:p>
      <w:pPr>
        <w:numPr>
          <w:ilvl w:val="0"/>
          <w:numId w:val="30"/>
        </w:numPr>
        <w:tabs>
          <w:tab w:val="left" w:pos="0"/>
        </w:tabs>
        <w:spacing w:line="520" w:lineRule="exact"/>
        <w:ind w:left="0" w:firstLine="560" w:firstLineChars="200"/>
        <w:rPr>
          <w:sz w:val="28"/>
          <w:szCs w:val="28"/>
        </w:rPr>
      </w:pPr>
      <w:r>
        <w:rPr>
          <w:sz w:val="28"/>
          <w:szCs w:val="28"/>
        </w:rPr>
        <w:t>报价有效期不符合询价文件要求的；</w:t>
      </w:r>
    </w:p>
    <w:p>
      <w:pPr>
        <w:numPr>
          <w:ilvl w:val="0"/>
          <w:numId w:val="30"/>
        </w:numPr>
        <w:spacing w:line="560" w:lineRule="exact"/>
        <w:rPr>
          <w:rFonts w:ascii="宋体" w:hAnsi="宋体"/>
          <w:sz w:val="28"/>
          <w:szCs w:val="28"/>
        </w:rPr>
      </w:pPr>
      <w:r>
        <w:rPr>
          <w:rFonts w:hint="eastAsia" w:ascii="宋体" w:hAnsi="宋体"/>
          <w:sz w:val="28"/>
          <w:szCs w:val="28"/>
        </w:rPr>
        <w:t>提供虚假样品或借用、冒用其他供应商样品的；</w:t>
      </w:r>
    </w:p>
    <w:p>
      <w:pPr>
        <w:numPr>
          <w:ilvl w:val="0"/>
          <w:numId w:val="30"/>
        </w:numPr>
        <w:spacing w:line="540" w:lineRule="exact"/>
        <w:rPr>
          <w:rFonts w:ascii="宋体" w:hAnsi="宋体"/>
          <w:sz w:val="28"/>
          <w:szCs w:val="28"/>
        </w:rPr>
      </w:pPr>
      <w:r>
        <w:rPr>
          <w:rFonts w:hint="eastAsia" w:ascii="宋体" w:hAnsi="宋体"/>
          <w:sz w:val="28"/>
          <w:szCs w:val="28"/>
        </w:rPr>
        <w:t>不符合法律、法规和询价通知书中规定的其他实质性要求的。</w:t>
      </w:r>
    </w:p>
    <w:p>
      <w:pPr>
        <w:numPr>
          <w:ilvl w:val="0"/>
          <w:numId w:val="27"/>
        </w:numPr>
        <w:spacing w:line="520" w:lineRule="exact"/>
        <w:ind w:left="0" w:firstLine="560" w:firstLineChars="200"/>
        <w:rPr>
          <w:sz w:val="28"/>
          <w:szCs w:val="28"/>
        </w:rPr>
      </w:pPr>
      <w:r>
        <w:rPr>
          <w:rFonts w:hint="eastAsia"/>
          <w:sz w:val="28"/>
          <w:szCs w:val="28"/>
        </w:rPr>
        <w:t>评审过程中，经审查报价方报价文件不能满足询价文件规定的采购项目最低要求，或者询价过程中发现或者知晓供应商存在违法、违纪行为的，评审委员会应当将该报价方淘汰。</w:t>
      </w:r>
    </w:p>
    <w:p>
      <w:pPr>
        <w:numPr>
          <w:ilvl w:val="0"/>
          <w:numId w:val="27"/>
        </w:numPr>
        <w:spacing w:line="520" w:lineRule="exact"/>
        <w:ind w:left="0" w:firstLine="560" w:firstLineChars="200"/>
        <w:rPr>
          <w:sz w:val="28"/>
          <w:szCs w:val="28"/>
        </w:rPr>
      </w:pPr>
      <w:r>
        <w:rPr>
          <w:sz w:val="28"/>
          <w:szCs w:val="28"/>
        </w:rPr>
        <w:t>有下列情形之一的，</w:t>
      </w:r>
      <w:r>
        <w:rPr>
          <w:rFonts w:hint="eastAsia"/>
          <w:sz w:val="28"/>
          <w:szCs w:val="28"/>
        </w:rPr>
        <w:t>询价终止</w:t>
      </w:r>
      <w:r>
        <w:rPr>
          <w:sz w:val="28"/>
          <w:szCs w:val="28"/>
        </w:rPr>
        <w:t>：</w:t>
      </w:r>
    </w:p>
    <w:p>
      <w:pPr>
        <w:numPr>
          <w:ilvl w:val="0"/>
          <w:numId w:val="31"/>
        </w:numPr>
        <w:tabs>
          <w:tab w:val="left" w:pos="0"/>
        </w:tabs>
        <w:spacing w:line="520" w:lineRule="exact"/>
        <w:ind w:left="0" w:firstLine="560" w:firstLineChars="200"/>
        <w:rPr>
          <w:sz w:val="28"/>
          <w:szCs w:val="28"/>
        </w:rPr>
      </w:pPr>
      <w:r>
        <w:rPr>
          <w:sz w:val="28"/>
          <w:szCs w:val="28"/>
        </w:rPr>
        <w:t>出现影响采购</w:t>
      </w:r>
      <w:r>
        <w:rPr>
          <w:rFonts w:hint="eastAsia"/>
          <w:sz w:val="28"/>
          <w:szCs w:val="28"/>
        </w:rPr>
        <w:t>公平</w:t>
      </w:r>
      <w:r>
        <w:rPr>
          <w:sz w:val="28"/>
          <w:szCs w:val="28"/>
        </w:rPr>
        <w:t>公正的违法、违规行为的；</w:t>
      </w:r>
    </w:p>
    <w:p>
      <w:pPr>
        <w:numPr>
          <w:ilvl w:val="0"/>
          <w:numId w:val="31"/>
        </w:numPr>
        <w:tabs>
          <w:tab w:val="left" w:pos="0"/>
        </w:tabs>
        <w:spacing w:line="520" w:lineRule="exact"/>
        <w:ind w:left="0" w:firstLine="560" w:firstLineChars="200"/>
        <w:rPr>
          <w:sz w:val="28"/>
          <w:szCs w:val="28"/>
        </w:rPr>
      </w:pPr>
      <w:r>
        <w:rPr>
          <w:sz w:val="28"/>
          <w:szCs w:val="28"/>
        </w:rPr>
        <w:t>因重大变故，取消采购任务的</w:t>
      </w:r>
      <w:r>
        <w:rPr>
          <w:rFonts w:hint="eastAsia"/>
          <w:sz w:val="28"/>
          <w:szCs w:val="28"/>
        </w:rPr>
        <w:t>；</w:t>
      </w:r>
    </w:p>
    <w:p>
      <w:pPr>
        <w:numPr>
          <w:ilvl w:val="0"/>
          <w:numId w:val="31"/>
        </w:numPr>
        <w:tabs>
          <w:tab w:val="left" w:pos="0"/>
        </w:tabs>
        <w:spacing w:line="520" w:lineRule="exact"/>
        <w:ind w:left="0" w:firstLine="560" w:firstLineChars="200"/>
        <w:rPr>
          <w:sz w:val="28"/>
          <w:szCs w:val="28"/>
        </w:rPr>
      </w:pPr>
      <w:r>
        <w:rPr>
          <w:rFonts w:hint="eastAsia"/>
          <w:sz w:val="28"/>
          <w:szCs w:val="28"/>
        </w:rPr>
        <w:t>参加询价的供应商均被淘汰的；</w:t>
      </w:r>
    </w:p>
    <w:p>
      <w:pPr>
        <w:numPr>
          <w:ilvl w:val="0"/>
          <w:numId w:val="31"/>
        </w:numPr>
        <w:tabs>
          <w:tab w:val="left" w:pos="0"/>
        </w:tabs>
        <w:spacing w:line="520" w:lineRule="exact"/>
        <w:ind w:left="0" w:firstLine="560" w:firstLineChars="200"/>
        <w:rPr>
          <w:sz w:val="28"/>
          <w:szCs w:val="28"/>
        </w:rPr>
      </w:pPr>
      <w:r>
        <w:rPr>
          <w:sz w:val="28"/>
          <w:szCs w:val="28"/>
        </w:rPr>
        <w:t>经</w:t>
      </w:r>
      <w:r>
        <w:rPr>
          <w:rFonts w:hint="eastAsia"/>
          <w:sz w:val="28"/>
          <w:szCs w:val="28"/>
        </w:rPr>
        <w:t>评审委员会</w:t>
      </w:r>
      <w:r>
        <w:rPr>
          <w:sz w:val="28"/>
          <w:szCs w:val="28"/>
        </w:rPr>
        <w:t>评审，认为所有报价都不符合询价文件要求的，</w:t>
      </w:r>
      <w:r>
        <w:rPr>
          <w:rFonts w:hint="eastAsia"/>
          <w:sz w:val="28"/>
          <w:szCs w:val="28"/>
        </w:rPr>
        <w:t>评审委员会</w:t>
      </w:r>
      <w:r>
        <w:rPr>
          <w:sz w:val="28"/>
          <w:szCs w:val="28"/>
        </w:rPr>
        <w:t>将否决所有报价，采购机构</w:t>
      </w:r>
      <w:r>
        <w:rPr>
          <w:rFonts w:hint="eastAsia"/>
          <w:sz w:val="28"/>
          <w:szCs w:val="28"/>
        </w:rPr>
        <w:t>有权</w:t>
      </w:r>
      <w:r>
        <w:rPr>
          <w:sz w:val="28"/>
          <w:szCs w:val="28"/>
        </w:rPr>
        <w:t>重新</w:t>
      </w:r>
      <w:r>
        <w:rPr>
          <w:rFonts w:hint="eastAsia"/>
          <w:sz w:val="28"/>
          <w:szCs w:val="28"/>
        </w:rPr>
        <w:t>组织采购；</w:t>
      </w:r>
    </w:p>
    <w:p>
      <w:pPr>
        <w:numPr>
          <w:ilvl w:val="0"/>
          <w:numId w:val="31"/>
        </w:numPr>
        <w:tabs>
          <w:tab w:val="left" w:pos="0"/>
        </w:tabs>
        <w:spacing w:line="520" w:lineRule="exact"/>
        <w:ind w:left="0" w:firstLine="560" w:firstLineChars="200"/>
        <w:rPr>
          <w:sz w:val="28"/>
          <w:szCs w:val="28"/>
        </w:rPr>
      </w:pPr>
      <w:r>
        <w:rPr>
          <w:rFonts w:hint="eastAsia"/>
          <w:sz w:val="28"/>
          <w:szCs w:val="28"/>
        </w:rPr>
        <w:t>其他无法继续开展询价或者无法成交的情形。</w:t>
      </w:r>
    </w:p>
    <w:p>
      <w:pPr>
        <w:numPr>
          <w:ilvl w:val="0"/>
          <w:numId w:val="27"/>
        </w:numPr>
        <w:spacing w:line="520" w:lineRule="exact"/>
        <w:ind w:left="0" w:firstLine="560" w:firstLineChars="200"/>
        <w:rPr>
          <w:sz w:val="28"/>
          <w:szCs w:val="28"/>
        </w:rPr>
      </w:pPr>
      <w:r>
        <w:rPr>
          <w:rFonts w:hint="eastAsia"/>
          <w:snapToGrid w:val="0"/>
          <w:sz w:val="28"/>
          <w:szCs w:val="28"/>
        </w:rPr>
        <w:t>询价开始后对下列情况</w:t>
      </w:r>
      <w:r>
        <w:rPr>
          <w:sz w:val="28"/>
          <w:szCs w:val="28"/>
        </w:rPr>
        <w:t>，</w:t>
      </w:r>
      <w:r>
        <w:rPr>
          <w:rFonts w:hint="eastAsia"/>
          <w:sz w:val="28"/>
          <w:szCs w:val="28"/>
        </w:rPr>
        <w:t>采购机构以及评审委员会</w:t>
      </w:r>
      <w:r>
        <w:rPr>
          <w:sz w:val="28"/>
          <w:szCs w:val="28"/>
        </w:rPr>
        <w:t>按照《军队物资采购评审管理办法》相关规定处理。</w:t>
      </w:r>
    </w:p>
    <w:p>
      <w:pPr>
        <w:numPr>
          <w:ilvl w:val="2"/>
          <w:numId w:val="32"/>
        </w:numPr>
        <w:spacing w:line="520" w:lineRule="exact"/>
        <w:ind w:firstLine="560" w:firstLineChars="200"/>
        <w:rPr>
          <w:sz w:val="28"/>
          <w:szCs w:val="28"/>
        </w:rPr>
      </w:pPr>
      <w:r>
        <w:rPr>
          <w:rFonts w:hint="eastAsia"/>
          <w:sz w:val="28"/>
          <w:szCs w:val="28"/>
        </w:rPr>
        <w:t>供应商</w:t>
      </w:r>
      <w:r>
        <w:rPr>
          <w:sz w:val="28"/>
          <w:szCs w:val="28"/>
        </w:rPr>
        <w:t>报价均超采购预算的，评审委员会应当分析原因；一般情况下视为需求部门（单位）不能支付，应当</w:t>
      </w:r>
      <w:r>
        <w:rPr>
          <w:rFonts w:hint="eastAsia"/>
          <w:sz w:val="28"/>
          <w:szCs w:val="28"/>
        </w:rPr>
        <w:t>终止评审</w:t>
      </w:r>
      <w:r>
        <w:rPr>
          <w:sz w:val="28"/>
          <w:szCs w:val="28"/>
        </w:rPr>
        <w:t>。</w:t>
      </w:r>
    </w:p>
    <w:p>
      <w:pPr>
        <w:numPr>
          <w:ilvl w:val="2"/>
          <w:numId w:val="32"/>
        </w:numPr>
        <w:spacing w:line="520" w:lineRule="exact"/>
        <w:ind w:firstLine="560" w:firstLineChars="200"/>
        <w:rPr>
          <w:sz w:val="28"/>
          <w:szCs w:val="28"/>
        </w:rPr>
      </w:pPr>
      <w:r>
        <w:rPr>
          <w:sz w:val="28"/>
          <w:szCs w:val="28"/>
        </w:rPr>
        <w:t>部分</w:t>
      </w:r>
      <w:r>
        <w:rPr>
          <w:rFonts w:hint="eastAsia"/>
          <w:sz w:val="28"/>
          <w:szCs w:val="28"/>
        </w:rPr>
        <w:t>供应商</w:t>
      </w:r>
      <w:r>
        <w:rPr>
          <w:sz w:val="28"/>
          <w:szCs w:val="28"/>
        </w:rPr>
        <w:t>报价超采购预算的，应当继续进行评审。</w:t>
      </w:r>
      <w:r>
        <w:rPr>
          <w:rFonts w:hint="eastAsia"/>
          <w:sz w:val="28"/>
          <w:szCs w:val="28"/>
        </w:rPr>
        <w:t>预</w:t>
      </w:r>
      <w:r>
        <w:rPr>
          <w:sz w:val="28"/>
          <w:szCs w:val="28"/>
        </w:rPr>
        <w:t>成交</w:t>
      </w:r>
      <w:r>
        <w:rPr>
          <w:rFonts w:hint="eastAsia"/>
          <w:sz w:val="28"/>
          <w:szCs w:val="28"/>
        </w:rPr>
        <w:t>供应商</w:t>
      </w:r>
      <w:r>
        <w:rPr>
          <w:sz w:val="28"/>
          <w:szCs w:val="28"/>
        </w:rPr>
        <w:t>报价未超采购预算的，评审结果有效；</w:t>
      </w:r>
      <w:r>
        <w:rPr>
          <w:rFonts w:hint="eastAsia"/>
          <w:sz w:val="28"/>
          <w:szCs w:val="28"/>
        </w:rPr>
        <w:t>预</w:t>
      </w:r>
      <w:r>
        <w:rPr>
          <w:sz w:val="28"/>
          <w:szCs w:val="28"/>
        </w:rPr>
        <w:t>成交</w:t>
      </w:r>
      <w:r>
        <w:rPr>
          <w:rFonts w:hint="eastAsia"/>
          <w:sz w:val="28"/>
          <w:szCs w:val="28"/>
        </w:rPr>
        <w:t>供应商</w:t>
      </w:r>
      <w:r>
        <w:rPr>
          <w:sz w:val="28"/>
          <w:szCs w:val="28"/>
        </w:rPr>
        <w:t>超采购预算的，报采购管理部门处理</w:t>
      </w:r>
      <w:r>
        <w:rPr>
          <w:rFonts w:hint="eastAsia"/>
          <w:sz w:val="28"/>
          <w:szCs w:val="28"/>
        </w:rPr>
        <w:t>，</w:t>
      </w:r>
      <w:r>
        <w:rPr>
          <w:sz w:val="28"/>
          <w:szCs w:val="28"/>
        </w:rPr>
        <w:t>应当在评</w:t>
      </w:r>
      <w:r>
        <w:rPr>
          <w:rFonts w:hint="eastAsia"/>
          <w:sz w:val="28"/>
          <w:szCs w:val="28"/>
        </w:rPr>
        <w:t>审</w:t>
      </w:r>
      <w:r>
        <w:rPr>
          <w:sz w:val="28"/>
          <w:szCs w:val="28"/>
        </w:rPr>
        <w:t>报告中注明</w:t>
      </w:r>
      <w:r>
        <w:rPr>
          <w:rFonts w:hint="eastAsia"/>
          <w:sz w:val="28"/>
          <w:szCs w:val="28"/>
        </w:rPr>
        <w:t>。</w:t>
      </w:r>
    </w:p>
    <w:p>
      <w:pPr>
        <w:numPr>
          <w:ilvl w:val="0"/>
          <w:numId w:val="8"/>
        </w:numPr>
        <w:spacing w:beforeLines="100" w:afterLines="100" w:line="520" w:lineRule="exact"/>
        <w:jc w:val="center"/>
        <w:rPr>
          <w:rFonts w:eastAsia="黑体"/>
          <w:sz w:val="32"/>
          <w:szCs w:val="32"/>
        </w:rPr>
      </w:pPr>
      <w:r>
        <w:rPr>
          <w:rFonts w:eastAsia="黑体"/>
          <w:sz w:val="32"/>
          <w:szCs w:val="32"/>
        </w:rPr>
        <w:t>质疑与投诉</w:t>
      </w:r>
    </w:p>
    <w:p>
      <w:pPr>
        <w:numPr>
          <w:ilvl w:val="0"/>
          <w:numId w:val="33"/>
        </w:numPr>
        <w:spacing w:line="560" w:lineRule="exact"/>
        <w:ind w:firstLine="560" w:firstLineChars="200"/>
        <w:rPr>
          <w:rFonts w:ascii="宋体" w:hAnsi="宋体"/>
          <w:snapToGrid w:val="0"/>
          <w:sz w:val="28"/>
          <w:szCs w:val="28"/>
        </w:rPr>
      </w:pPr>
      <w:r>
        <w:rPr>
          <w:rFonts w:hint="eastAsia" w:ascii="宋体" w:hAnsi="宋体"/>
          <w:snapToGrid w:val="0"/>
          <w:sz w:val="28"/>
          <w:szCs w:val="28"/>
        </w:rPr>
        <w:t>供应商应当按照规定的程序和渠道实名质疑、投诉，其质疑、投诉应当有具体的质疑、投诉事项及证明因采购活动违反相关规定而使其利益受到损害的事实根据，不得进行虚假、恶意的质疑和投诉，匿名质疑、投诉不受理。</w:t>
      </w:r>
    </w:p>
    <w:p>
      <w:pPr>
        <w:numPr>
          <w:ilvl w:val="0"/>
          <w:numId w:val="33"/>
        </w:numPr>
        <w:spacing w:line="560" w:lineRule="exact"/>
        <w:ind w:firstLine="560" w:firstLineChars="200"/>
        <w:rPr>
          <w:rFonts w:ascii="宋体" w:hAnsi="宋体"/>
          <w:snapToGrid w:val="0"/>
          <w:sz w:val="28"/>
          <w:szCs w:val="28"/>
        </w:rPr>
      </w:pPr>
      <w:r>
        <w:rPr>
          <w:rFonts w:hint="eastAsia" w:ascii="宋体" w:hAnsi="宋体"/>
          <w:snapToGrid w:val="0"/>
          <w:sz w:val="28"/>
          <w:szCs w:val="28"/>
        </w:rPr>
        <w:t>质疑由采购机构设立的质疑处理机构受理，投诉由</w:t>
      </w:r>
      <w:r>
        <w:rPr>
          <w:rFonts w:ascii="宋体" w:hAnsi="宋体"/>
          <w:snapToGrid w:val="0"/>
          <w:sz w:val="28"/>
          <w:szCs w:val="28"/>
        </w:rPr>
        <w:t>军队采购投诉处理办公室</w:t>
      </w:r>
      <w:r>
        <w:rPr>
          <w:rFonts w:hint="eastAsia" w:ascii="宋体" w:hAnsi="宋体"/>
          <w:snapToGrid w:val="0"/>
          <w:sz w:val="28"/>
          <w:szCs w:val="28"/>
        </w:rPr>
        <w:t>受理。供应商投诉事项应当是经过质疑的事项，未质疑的事项，投诉不予受理。</w:t>
      </w:r>
    </w:p>
    <w:p>
      <w:pPr>
        <w:numPr>
          <w:ilvl w:val="0"/>
          <w:numId w:val="33"/>
        </w:numPr>
        <w:spacing w:line="560" w:lineRule="exact"/>
        <w:ind w:firstLine="560" w:firstLineChars="200"/>
        <w:rPr>
          <w:rFonts w:ascii="宋体" w:hAnsi="宋体"/>
          <w:snapToGrid w:val="0"/>
          <w:sz w:val="28"/>
          <w:szCs w:val="28"/>
        </w:rPr>
      </w:pPr>
      <w:r>
        <w:rPr>
          <w:rFonts w:ascii="宋体" w:hAnsi="宋体"/>
          <w:snapToGrid w:val="0"/>
          <w:sz w:val="28"/>
          <w:szCs w:val="28"/>
        </w:rPr>
        <w:t>采购机构质疑处理</w:t>
      </w:r>
      <w:r>
        <w:rPr>
          <w:rFonts w:hint="eastAsia" w:ascii="宋体" w:hAnsi="宋体"/>
          <w:snapToGrid w:val="0"/>
          <w:sz w:val="28"/>
          <w:szCs w:val="28"/>
        </w:rPr>
        <w:t>机构</w:t>
      </w:r>
      <w:r>
        <w:rPr>
          <w:rFonts w:ascii="宋体" w:hAnsi="宋体"/>
          <w:snapToGrid w:val="0"/>
          <w:sz w:val="28"/>
          <w:szCs w:val="28"/>
        </w:rPr>
        <w:t>联系方式</w:t>
      </w:r>
    </w:p>
    <w:p>
      <w:pPr>
        <w:numPr>
          <w:ilvl w:val="0"/>
          <w:numId w:val="34"/>
        </w:numPr>
        <w:spacing w:line="560" w:lineRule="exact"/>
        <w:ind w:firstLine="560" w:firstLineChars="200"/>
        <w:rPr>
          <w:rFonts w:ascii="宋体" w:hAnsi="宋体"/>
          <w:sz w:val="28"/>
          <w:szCs w:val="28"/>
          <w:u w:val="single"/>
        </w:rPr>
      </w:pPr>
      <w:r>
        <w:rPr>
          <w:rFonts w:hint="eastAsia" w:ascii="宋体" w:hAnsi="宋体"/>
          <w:sz w:val="28"/>
          <w:szCs w:val="28"/>
        </w:rPr>
        <w:t>联系人：</w:t>
      </w:r>
      <w:r>
        <w:rPr>
          <w:rFonts w:hint="eastAsia" w:ascii="宋体" w:hAnsi="宋体"/>
          <w:sz w:val="28"/>
          <w:szCs w:val="28"/>
          <w:lang w:eastAsia="zh-CN"/>
        </w:rPr>
        <w:t>林先生</w:t>
      </w:r>
    </w:p>
    <w:p>
      <w:pPr>
        <w:numPr>
          <w:ilvl w:val="0"/>
          <w:numId w:val="34"/>
        </w:numPr>
        <w:spacing w:line="560" w:lineRule="exact"/>
        <w:ind w:firstLine="560" w:firstLineChars="200"/>
        <w:rPr>
          <w:rFonts w:ascii="宋体" w:hAnsi="宋体"/>
          <w:sz w:val="28"/>
          <w:szCs w:val="28"/>
          <w:u w:val="single"/>
        </w:rPr>
      </w:pPr>
      <w:r>
        <w:rPr>
          <w:rFonts w:hint="eastAsia" w:ascii="宋体" w:hAnsi="宋体"/>
          <w:sz w:val="28"/>
          <w:szCs w:val="28"/>
        </w:rPr>
        <w:t>电  话：1</w:t>
      </w:r>
      <w:r>
        <w:rPr>
          <w:rFonts w:hint="eastAsia" w:ascii="宋体" w:hAnsi="宋体"/>
          <w:sz w:val="28"/>
          <w:szCs w:val="28"/>
          <w:lang w:val="en-US" w:eastAsia="zh-CN"/>
        </w:rPr>
        <w:t>5858828822</w:t>
      </w:r>
    </w:p>
    <w:p>
      <w:pPr>
        <w:spacing w:line="560" w:lineRule="exact"/>
        <w:ind w:firstLine="560" w:firstLineChars="200"/>
        <w:rPr>
          <w:rFonts w:ascii="宋体" w:hAnsi="宋体"/>
          <w:sz w:val="28"/>
          <w:szCs w:val="28"/>
          <w:u w:val="single"/>
        </w:rPr>
      </w:pPr>
      <w:r>
        <w:rPr>
          <w:rFonts w:hint="eastAsia" w:ascii="宋体" w:hAnsi="宋体"/>
          <w:sz w:val="28"/>
          <w:szCs w:val="28"/>
        </w:rPr>
        <w:t>3.地  址：</w:t>
      </w:r>
      <w:r>
        <w:rPr>
          <w:rFonts w:hint="eastAsia"/>
          <w:sz w:val="28"/>
          <w:szCs w:val="28"/>
          <w:u w:val="single"/>
        </w:rPr>
        <w:t>福建省宁德市蕉城区三都镇都沃路200号</w:t>
      </w:r>
    </w:p>
    <w:p>
      <w:pPr>
        <w:spacing w:line="560" w:lineRule="exact"/>
        <w:ind w:firstLine="560" w:firstLineChars="200"/>
        <w:rPr>
          <w:rFonts w:ascii="宋体" w:hAnsi="宋体"/>
          <w:sz w:val="28"/>
          <w:szCs w:val="28"/>
        </w:rPr>
      </w:pPr>
      <w:r>
        <w:rPr>
          <w:rFonts w:hint="eastAsia" w:ascii="宋体" w:hAnsi="宋体"/>
          <w:sz w:val="28"/>
          <w:szCs w:val="28"/>
        </w:rPr>
        <w:t xml:space="preserve">4.邮  编：352103 </w:t>
      </w:r>
    </w:p>
    <w:p>
      <w:pPr>
        <w:numPr>
          <w:ilvl w:val="0"/>
          <w:numId w:val="33"/>
        </w:numPr>
        <w:spacing w:line="560" w:lineRule="exact"/>
        <w:ind w:firstLine="560" w:firstLineChars="200"/>
        <w:rPr>
          <w:rFonts w:ascii="宋体" w:hAnsi="宋体"/>
          <w:snapToGrid w:val="0"/>
          <w:sz w:val="28"/>
          <w:szCs w:val="28"/>
        </w:rPr>
      </w:pPr>
      <w:r>
        <w:rPr>
          <w:rFonts w:hint="eastAsia" w:ascii="宋体" w:hAnsi="宋体"/>
          <w:snapToGrid w:val="0"/>
          <w:sz w:val="28"/>
          <w:szCs w:val="28"/>
        </w:rPr>
        <w:t>供应商认为询价文件存在限制性、倾向性、排他性条款，使自己权益受到损害的，可以在递交报价文件截止时间3日前向询价人设立的质疑处理机构提出书面质疑和相关证明材料。</w:t>
      </w:r>
    </w:p>
    <w:p>
      <w:pPr>
        <w:numPr>
          <w:ilvl w:val="0"/>
          <w:numId w:val="33"/>
        </w:numPr>
        <w:spacing w:line="560" w:lineRule="exact"/>
        <w:ind w:firstLine="560" w:firstLineChars="200"/>
        <w:rPr>
          <w:rFonts w:ascii="宋体" w:hAnsi="宋体"/>
          <w:snapToGrid w:val="0"/>
          <w:sz w:val="28"/>
          <w:szCs w:val="28"/>
        </w:rPr>
      </w:pPr>
      <w:r>
        <w:rPr>
          <w:rFonts w:hint="eastAsia" w:ascii="宋体" w:hAnsi="宋体"/>
          <w:snapToGrid w:val="0"/>
          <w:sz w:val="28"/>
          <w:szCs w:val="28"/>
        </w:rPr>
        <w:t>供应商</w:t>
      </w:r>
      <w:r>
        <w:rPr>
          <w:rFonts w:ascii="宋体" w:hAnsi="宋体"/>
          <w:snapToGrid w:val="0"/>
          <w:sz w:val="28"/>
          <w:szCs w:val="28"/>
        </w:rPr>
        <w:t>认为下列事项使自己权益受到损害的，</w:t>
      </w:r>
      <w:r>
        <w:rPr>
          <w:rFonts w:hint="eastAsia" w:ascii="宋体" w:hAnsi="宋体"/>
          <w:snapToGrid w:val="0"/>
          <w:sz w:val="28"/>
          <w:szCs w:val="28"/>
        </w:rPr>
        <w:t>可以</w:t>
      </w:r>
      <w:r>
        <w:rPr>
          <w:rFonts w:ascii="宋体" w:hAnsi="宋体"/>
          <w:snapToGrid w:val="0"/>
          <w:sz w:val="28"/>
          <w:szCs w:val="28"/>
        </w:rPr>
        <w:t>在评审结果公示期内，向采购机构设立的质疑处理</w:t>
      </w:r>
      <w:r>
        <w:rPr>
          <w:rFonts w:hint="eastAsia" w:ascii="宋体" w:hAnsi="宋体"/>
          <w:snapToGrid w:val="0"/>
          <w:sz w:val="28"/>
          <w:szCs w:val="28"/>
        </w:rPr>
        <w:t>机构</w:t>
      </w:r>
      <w:r>
        <w:rPr>
          <w:rFonts w:ascii="宋体" w:hAnsi="宋体"/>
          <w:snapToGrid w:val="0"/>
          <w:sz w:val="28"/>
          <w:szCs w:val="28"/>
        </w:rPr>
        <w:t>提出书面质疑</w:t>
      </w:r>
      <w:r>
        <w:rPr>
          <w:rFonts w:hint="eastAsia" w:ascii="宋体" w:hAnsi="宋体"/>
          <w:snapToGrid w:val="0"/>
          <w:sz w:val="28"/>
          <w:szCs w:val="28"/>
        </w:rPr>
        <w:t>和相关证明材料：</w:t>
      </w:r>
    </w:p>
    <w:p>
      <w:pPr>
        <w:numPr>
          <w:ilvl w:val="0"/>
          <w:numId w:val="35"/>
        </w:numPr>
        <w:spacing w:line="540" w:lineRule="exact"/>
        <w:ind w:left="0" w:firstLine="560" w:firstLineChars="200"/>
        <w:rPr>
          <w:sz w:val="28"/>
          <w:szCs w:val="28"/>
        </w:rPr>
      </w:pPr>
      <w:r>
        <w:rPr>
          <w:sz w:val="28"/>
          <w:szCs w:val="28"/>
        </w:rPr>
        <w:t>采购机构或者相关人员与供应商有利害关系，应当回避而没有回避的；</w:t>
      </w:r>
    </w:p>
    <w:p>
      <w:pPr>
        <w:numPr>
          <w:ilvl w:val="0"/>
          <w:numId w:val="35"/>
        </w:numPr>
        <w:spacing w:line="540" w:lineRule="exact"/>
        <w:ind w:left="0" w:firstLine="560" w:firstLineChars="200"/>
        <w:rPr>
          <w:sz w:val="28"/>
          <w:szCs w:val="28"/>
        </w:rPr>
      </w:pPr>
      <w:r>
        <w:rPr>
          <w:sz w:val="28"/>
          <w:szCs w:val="28"/>
        </w:rPr>
        <w:t>采购程序违反军队采购相关规定的；</w:t>
      </w:r>
    </w:p>
    <w:p>
      <w:pPr>
        <w:numPr>
          <w:ilvl w:val="0"/>
          <w:numId w:val="35"/>
        </w:numPr>
        <w:spacing w:line="540" w:lineRule="exact"/>
        <w:ind w:left="0" w:firstLine="560" w:firstLineChars="200"/>
        <w:rPr>
          <w:sz w:val="28"/>
          <w:szCs w:val="28"/>
        </w:rPr>
      </w:pPr>
      <w:r>
        <w:rPr>
          <w:sz w:val="28"/>
          <w:szCs w:val="28"/>
        </w:rPr>
        <w:t>供应商之间</w:t>
      </w:r>
      <w:r>
        <w:rPr>
          <w:rFonts w:hint="eastAsia"/>
          <w:sz w:val="28"/>
          <w:szCs w:val="28"/>
        </w:rPr>
        <w:t>或者采购机构与供应商之间</w:t>
      </w:r>
      <w:r>
        <w:rPr>
          <w:sz w:val="28"/>
          <w:szCs w:val="28"/>
        </w:rPr>
        <w:t>存在串通行为的；</w:t>
      </w:r>
    </w:p>
    <w:p>
      <w:pPr>
        <w:numPr>
          <w:ilvl w:val="0"/>
          <w:numId w:val="35"/>
        </w:numPr>
        <w:spacing w:line="540" w:lineRule="exact"/>
        <w:ind w:left="0" w:firstLine="560" w:firstLineChars="200"/>
        <w:rPr>
          <w:sz w:val="28"/>
          <w:szCs w:val="28"/>
        </w:rPr>
      </w:pPr>
      <w:r>
        <w:rPr>
          <w:sz w:val="28"/>
          <w:szCs w:val="28"/>
        </w:rPr>
        <w:t>提供虚假资料</w:t>
      </w:r>
      <w:r>
        <w:rPr>
          <w:rFonts w:hint="eastAsia"/>
          <w:sz w:val="28"/>
          <w:szCs w:val="28"/>
        </w:rPr>
        <w:t>骗取成交</w:t>
      </w:r>
      <w:r>
        <w:rPr>
          <w:sz w:val="28"/>
          <w:szCs w:val="28"/>
        </w:rPr>
        <w:t>的；</w:t>
      </w:r>
    </w:p>
    <w:p>
      <w:pPr>
        <w:numPr>
          <w:ilvl w:val="0"/>
          <w:numId w:val="35"/>
        </w:numPr>
        <w:spacing w:line="540" w:lineRule="exact"/>
        <w:ind w:left="0" w:firstLine="560" w:firstLineChars="200"/>
        <w:rPr>
          <w:sz w:val="28"/>
          <w:szCs w:val="28"/>
        </w:rPr>
      </w:pPr>
      <w:r>
        <w:rPr>
          <w:sz w:val="28"/>
          <w:szCs w:val="28"/>
        </w:rPr>
        <w:t>违反采购相关法律法规使自己权益受到损害的其他事项。</w:t>
      </w:r>
    </w:p>
    <w:p>
      <w:pPr>
        <w:numPr>
          <w:ilvl w:val="0"/>
          <w:numId w:val="33"/>
        </w:numPr>
        <w:spacing w:line="560" w:lineRule="exact"/>
        <w:ind w:firstLine="560" w:firstLineChars="200"/>
        <w:rPr>
          <w:rFonts w:ascii="宋体" w:hAnsi="宋体"/>
          <w:snapToGrid w:val="0"/>
          <w:sz w:val="28"/>
          <w:szCs w:val="28"/>
        </w:rPr>
      </w:pPr>
      <w:r>
        <w:rPr>
          <w:rFonts w:ascii="宋体" w:hAnsi="宋体"/>
          <w:snapToGrid w:val="0"/>
          <w:sz w:val="28"/>
          <w:szCs w:val="28"/>
        </w:rPr>
        <w:t>书面质疑</w:t>
      </w:r>
      <w:r>
        <w:rPr>
          <w:rFonts w:hint="eastAsia" w:ascii="宋体" w:hAnsi="宋体"/>
          <w:snapToGrid w:val="0"/>
          <w:sz w:val="28"/>
          <w:szCs w:val="28"/>
        </w:rPr>
        <w:t>应</w:t>
      </w:r>
      <w:r>
        <w:rPr>
          <w:rFonts w:ascii="宋体" w:hAnsi="宋体"/>
          <w:snapToGrid w:val="0"/>
          <w:sz w:val="28"/>
          <w:szCs w:val="28"/>
        </w:rPr>
        <w:t>由法定代表人签字</w:t>
      </w:r>
      <w:r>
        <w:rPr>
          <w:rFonts w:hint="eastAsia" w:ascii="宋体" w:hAnsi="宋体"/>
          <w:snapToGrid w:val="0"/>
          <w:sz w:val="28"/>
          <w:szCs w:val="28"/>
        </w:rPr>
        <w:t>并</w:t>
      </w:r>
      <w:r>
        <w:rPr>
          <w:rFonts w:ascii="宋体" w:hAnsi="宋体"/>
          <w:snapToGrid w:val="0"/>
          <w:sz w:val="28"/>
          <w:szCs w:val="28"/>
        </w:rPr>
        <w:t>加盖单位公章，同时出具法定代表人资格证明书</w:t>
      </w:r>
      <w:r>
        <w:rPr>
          <w:rFonts w:hint="eastAsia" w:ascii="宋体" w:hAnsi="宋体"/>
          <w:snapToGrid w:val="0"/>
          <w:sz w:val="28"/>
          <w:szCs w:val="28"/>
        </w:rPr>
        <w:t>。</w:t>
      </w:r>
      <w:r>
        <w:rPr>
          <w:rFonts w:ascii="宋体" w:hAnsi="宋体"/>
          <w:snapToGrid w:val="0"/>
          <w:sz w:val="28"/>
          <w:szCs w:val="28"/>
        </w:rPr>
        <w:t>由</w:t>
      </w:r>
      <w:r>
        <w:rPr>
          <w:rFonts w:hint="eastAsia" w:ascii="宋体" w:hAnsi="宋体"/>
          <w:snapToGrid w:val="0"/>
          <w:sz w:val="28"/>
          <w:szCs w:val="28"/>
        </w:rPr>
        <w:t>全权代表</w:t>
      </w:r>
      <w:r>
        <w:rPr>
          <w:rFonts w:ascii="宋体" w:hAnsi="宋体"/>
          <w:snapToGrid w:val="0"/>
          <w:sz w:val="28"/>
          <w:szCs w:val="28"/>
        </w:rPr>
        <w:t>签字的，必须有法定代表人授权</w:t>
      </w:r>
      <w:r>
        <w:rPr>
          <w:rFonts w:hint="eastAsia" w:ascii="宋体" w:hAnsi="宋体"/>
          <w:snapToGrid w:val="0"/>
          <w:sz w:val="28"/>
          <w:szCs w:val="28"/>
        </w:rPr>
        <w:t>书和</w:t>
      </w:r>
      <w:r>
        <w:rPr>
          <w:rFonts w:ascii="宋体" w:hAnsi="宋体"/>
          <w:snapToGrid w:val="0"/>
          <w:sz w:val="28"/>
          <w:szCs w:val="28"/>
        </w:rPr>
        <w:t>法定代表人资格证明书</w:t>
      </w:r>
      <w:r>
        <w:rPr>
          <w:rFonts w:hint="eastAsia" w:ascii="宋体" w:hAnsi="宋体"/>
          <w:snapToGrid w:val="0"/>
          <w:sz w:val="28"/>
          <w:szCs w:val="28"/>
        </w:rPr>
        <w:t>，并</w:t>
      </w:r>
      <w:r>
        <w:rPr>
          <w:rFonts w:ascii="宋体" w:hAnsi="宋体"/>
          <w:snapToGrid w:val="0"/>
          <w:sz w:val="28"/>
          <w:szCs w:val="28"/>
        </w:rPr>
        <w:t>加盖单位公章</w:t>
      </w:r>
      <w:r>
        <w:rPr>
          <w:rFonts w:hint="eastAsia" w:ascii="宋体" w:hAnsi="宋体"/>
          <w:snapToGrid w:val="0"/>
          <w:sz w:val="28"/>
          <w:szCs w:val="28"/>
        </w:rPr>
        <w:t>。书面</w:t>
      </w:r>
      <w:r>
        <w:rPr>
          <w:rFonts w:ascii="宋体" w:hAnsi="宋体"/>
          <w:snapToGrid w:val="0"/>
          <w:sz w:val="28"/>
          <w:szCs w:val="28"/>
        </w:rPr>
        <w:t>质疑主要包括下列内容：</w:t>
      </w:r>
    </w:p>
    <w:p>
      <w:pPr>
        <w:numPr>
          <w:ilvl w:val="0"/>
          <w:numId w:val="36"/>
        </w:numPr>
        <w:spacing w:line="540" w:lineRule="exact"/>
        <w:ind w:left="0" w:firstLine="560" w:firstLineChars="200"/>
        <w:rPr>
          <w:sz w:val="28"/>
          <w:szCs w:val="28"/>
        </w:rPr>
      </w:pPr>
      <w:r>
        <w:rPr>
          <w:rFonts w:hint="eastAsia"/>
          <w:sz w:val="28"/>
          <w:szCs w:val="28"/>
        </w:rPr>
        <w:t>质疑的采购项目和项目编号；</w:t>
      </w:r>
    </w:p>
    <w:p>
      <w:pPr>
        <w:numPr>
          <w:ilvl w:val="0"/>
          <w:numId w:val="36"/>
        </w:numPr>
        <w:spacing w:line="540" w:lineRule="exact"/>
        <w:ind w:left="0" w:firstLine="560" w:firstLineChars="200"/>
        <w:rPr>
          <w:sz w:val="28"/>
          <w:szCs w:val="28"/>
        </w:rPr>
      </w:pPr>
      <w:r>
        <w:rPr>
          <w:sz w:val="28"/>
          <w:szCs w:val="28"/>
        </w:rPr>
        <w:t>质疑</w:t>
      </w:r>
      <w:r>
        <w:rPr>
          <w:rFonts w:hint="eastAsia"/>
          <w:sz w:val="28"/>
          <w:szCs w:val="28"/>
        </w:rPr>
        <w:t>人</w:t>
      </w:r>
      <w:r>
        <w:rPr>
          <w:sz w:val="28"/>
          <w:szCs w:val="28"/>
        </w:rPr>
        <w:t>和被质疑人的名称，质疑人的地址、联系方式等；</w:t>
      </w:r>
    </w:p>
    <w:p>
      <w:pPr>
        <w:numPr>
          <w:ilvl w:val="0"/>
          <w:numId w:val="36"/>
        </w:numPr>
        <w:spacing w:line="540" w:lineRule="exact"/>
        <w:ind w:left="0" w:firstLine="560" w:firstLineChars="200"/>
        <w:rPr>
          <w:sz w:val="28"/>
          <w:szCs w:val="28"/>
        </w:rPr>
      </w:pPr>
      <w:r>
        <w:rPr>
          <w:sz w:val="28"/>
          <w:szCs w:val="28"/>
        </w:rPr>
        <w:t>具体的质疑事项、事实依据及相关证明材料；</w:t>
      </w:r>
    </w:p>
    <w:p>
      <w:pPr>
        <w:numPr>
          <w:ilvl w:val="0"/>
          <w:numId w:val="36"/>
        </w:numPr>
        <w:spacing w:line="540" w:lineRule="exact"/>
        <w:ind w:left="0" w:firstLine="560" w:firstLineChars="200"/>
        <w:rPr>
          <w:sz w:val="28"/>
          <w:szCs w:val="28"/>
        </w:rPr>
      </w:pPr>
      <w:r>
        <w:rPr>
          <w:sz w:val="28"/>
          <w:szCs w:val="28"/>
        </w:rPr>
        <w:t>提起质疑的日期。</w:t>
      </w:r>
    </w:p>
    <w:p>
      <w:pPr>
        <w:numPr>
          <w:ilvl w:val="0"/>
          <w:numId w:val="33"/>
        </w:numPr>
        <w:spacing w:line="560" w:lineRule="exact"/>
        <w:ind w:firstLine="560" w:firstLineChars="200"/>
        <w:rPr>
          <w:rFonts w:ascii="宋体" w:hAnsi="宋体"/>
          <w:snapToGrid w:val="0"/>
          <w:sz w:val="28"/>
          <w:szCs w:val="28"/>
        </w:rPr>
      </w:pPr>
      <w:r>
        <w:rPr>
          <w:rFonts w:ascii="宋体" w:hAnsi="宋体"/>
          <w:snapToGrid w:val="0"/>
          <w:sz w:val="28"/>
          <w:szCs w:val="28"/>
        </w:rPr>
        <w:t>质疑有以下情形之一的，质疑处理</w:t>
      </w:r>
      <w:r>
        <w:rPr>
          <w:rFonts w:hint="eastAsia" w:ascii="宋体" w:hAnsi="宋体"/>
          <w:snapToGrid w:val="0"/>
          <w:sz w:val="28"/>
          <w:szCs w:val="28"/>
        </w:rPr>
        <w:t>机构</w:t>
      </w:r>
      <w:r>
        <w:rPr>
          <w:rFonts w:ascii="宋体" w:hAnsi="宋体"/>
          <w:snapToGrid w:val="0"/>
          <w:sz w:val="28"/>
          <w:szCs w:val="28"/>
        </w:rPr>
        <w:t>不予受理：</w:t>
      </w:r>
    </w:p>
    <w:p>
      <w:pPr>
        <w:numPr>
          <w:ilvl w:val="0"/>
          <w:numId w:val="37"/>
        </w:numPr>
        <w:spacing w:line="540" w:lineRule="exact"/>
        <w:ind w:left="0" w:firstLine="560" w:firstLineChars="200"/>
        <w:rPr>
          <w:sz w:val="28"/>
          <w:szCs w:val="28"/>
        </w:rPr>
      </w:pPr>
      <w:r>
        <w:rPr>
          <w:rFonts w:hint="eastAsia"/>
          <w:sz w:val="28"/>
          <w:szCs w:val="28"/>
        </w:rPr>
        <w:t>未按规定程序和渠道提出质疑的；</w:t>
      </w:r>
    </w:p>
    <w:p>
      <w:pPr>
        <w:numPr>
          <w:ilvl w:val="0"/>
          <w:numId w:val="37"/>
        </w:numPr>
        <w:spacing w:line="540" w:lineRule="exact"/>
        <w:ind w:left="0" w:firstLine="560" w:firstLineChars="200"/>
        <w:rPr>
          <w:sz w:val="28"/>
          <w:szCs w:val="28"/>
        </w:rPr>
      </w:pPr>
      <w:r>
        <w:rPr>
          <w:sz w:val="28"/>
          <w:szCs w:val="28"/>
        </w:rPr>
        <w:t>质疑提出超</w:t>
      </w:r>
      <w:r>
        <w:rPr>
          <w:rFonts w:hint="eastAsia"/>
          <w:sz w:val="28"/>
          <w:szCs w:val="28"/>
        </w:rPr>
        <w:t>过</w:t>
      </w:r>
      <w:r>
        <w:rPr>
          <w:sz w:val="28"/>
          <w:szCs w:val="28"/>
        </w:rPr>
        <w:t>质疑限期</w:t>
      </w:r>
      <w:r>
        <w:rPr>
          <w:rFonts w:hint="eastAsia"/>
          <w:sz w:val="28"/>
          <w:szCs w:val="28"/>
        </w:rPr>
        <w:t>的</w:t>
      </w:r>
      <w:r>
        <w:rPr>
          <w:sz w:val="28"/>
          <w:szCs w:val="28"/>
        </w:rPr>
        <w:t>；</w:t>
      </w:r>
    </w:p>
    <w:p>
      <w:pPr>
        <w:numPr>
          <w:ilvl w:val="0"/>
          <w:numId w:val="37"/>
        </w:numPr>
        <w:spacing w:line="540" w:lineRule="exact"/>
        <w:ind w:left="0" w:firstLine="560" w:firstLineChars="200"/>
        <w:rPr>
          <w:sz w:val="28"/>
          <w:szCs w:val="28"/>
        </w:rPr>
      </w:pPr>
      <w:r>
        <w:rPr>
          <w:rFonts w:hint="eastAsia"/>
          <w:sz w:val="28"/>
          <w:szCs w:val="28"/>
        </w:rPr>
        <w:t>书面</w:t>
      </w:r>
      <w:r>
        <w:rPr>
          <w:sz w:val="28"/>
          <w:szCs w:val="28"/>
        </w:rPr>
        <w:t>质疑的形式和内容不符合</w:t>
      </w:r>
      <w:r>
        <w:rPr>
          <w:rFonts w:hint="eastAsia"/>
          <w:sz w:val="28"/>
          <w:szCs w:val="28"/>
        </w:rPr>
        <w:t>上述要求的</w:t>
      </w:r>
      <w:r>
        <w:rPr>
          <w:sz w:val="28"/>
          <w:szCs w:val="28"/>
        </w:rPr>
        <w:t>；</w:t>
      </w:r>
    </w:p>
    <w:p>
      <w:pPr>
        <w:numPr>
          <w:ilvl w:val="0"/>
          <w:numId w:val="37"/>
        </w:numPr>
        <w:spacing w:line="540" w:lineRule="exact"/>
        <w:ind w:left="0" w:firstLine="560" w:firstLineChars="200"/>
        <w:rPr>
          <w:sz w:val="28"/>
          <w:szCs w:val="28"/>
        </w:rPr>
      </w:pPr>
      <w:r>
        <w:rPr>
          <w:sz w:val="28"/>
          <w:szCs w:val="28"/>
        </w:rPr>
        <w:t>提出的质疑事项已经明确答复的；</w:t>
      </w:r>
    </w:p>
    <w:p>
      <w:pPr>
        <w:numPr>
          <w:ilvl w:val="0"/>
          <w:numId w:val="37"/>
        </w:numPr>
        <w:spacing w:line="540" w:lineRule="exact"/>
        <w:ind w:left="0" w:firstLine="560" w:firstLineChars="200"/>
        <w:rPr>
          <w:sz w:val="28"/>
          <w:szCs w:val="28"/>
        </w:rPr>
      </w:pPr>
      <w:r>
        <w:rPr>
          <w:sz w:val="28"/>
          <w:szCs w:val="28"/>
        </w:rPr>
        <w:t>法律法规规定的其他不予受理的条件。</w:t>
      </w:r>
    </w:p>
    <w:p>
      <w:pPr>
        <w:numPr>
          <w:ilvl w:val="0"/>
          <w:numId w:val="33"/>
        </w:numPr>
        <w:spacing w:line="560" w:lineRule="exact"/>
        <w:ind w:firstLine="560" w:firstLineChars="200"/>
        <w:rPr>
          <w:rFonts w:ascii="宋体" w:hAnsi="宋体"/>
          <w:snapToGrid w:val="0"/>
          <w:sz w:val="28"/>
          <w:szCs w:val="28"/>
        </w:rPr>
      </w:pPr>
      <w:r>
        <w:rPr>
          <w:rFonts w:ascii="宋体" w:hAnsi="宋体"/>
          <w:snapToGrid w:val="0"/>
          <w:sz w:val="28"/>
          <w:szCs w:val="28"/>
        </w:rPr>
        <w:t>质疑处理</w:t>
      </w:r>
      <w:r>
        <w:rPr>
          <w:rFonts w:hint="eastAsia" w:ascii="宋体" w:hAnsi="宋体"/>
          <w:snapToGrid w:val="0"/>
          <w:sz w:val="28"/>
          <w:szCs w:val="28"/>
        </w:rPr>
        <w:t>机构</w:t>
      </w:r>
      <w:r>
        <w:rPr>
          <w:rFonts w:ascii="宋体" w:hAnsi="宋体"/>
          <w:snapToGrid w:val="0"/>
          <w:sz w:val="28"/>
          <w:szCs w:val="28"/>
        </w:rPr>
        <w:t>应当自质疑签收之日起</w:t>
      </w:r>
      <w:r>
        <w:rPr>
          <w:rFonts w:hint="eastAsia" w:ascii="宋体" w:hAnsi="宋体"/>
          <w:snapToGrid w:val="0"/>
          <w:sz w:val="28"/>
          <w:szCs w:val="28"/>
        </w:rPr>
        <w:t>7</w:t>
      </w:r>
      <w:r>
        <w:rPr>
          <w:rFonts w:ascii="宋体" w:hAnsi="宋体"/>
          <w:snapToGrid w:val="0"/>
          <w:sz w:val="28"/>
          <w:szCs w:val="28"/>
        </w:rPr>
        <w:t>个工作日内做出书面答复。答复内容同时通知与处理结果有关的供应商，但答复内容不得涉及供应商的商业秘密。</w:t>
      </w:r>
    </w:p>
    <w:p>
      <w:pPr>
        <w:spacing w:line="520" w:lineRule="exact"/>
        <w:ind w:firstLine="560" w:firstLineChars="200"/>
        <w:rPr>
          <w:sz w:val="28"/>
          <w:szCs w:val="28"/>
        </w:rPr>
      </w:pPr>
      <w:r>
        <w:rPr>
          <w:sz w:val="28"/>
          <w:szCs w:val="28"/>
        </w:rPr>
        <w:t>质疑处理</w:t>
      </w:r>
      <w:r>
        <w:rPr>
          <w:rFonts w:hint="eastAsia"/>
          <w:sz w:val="28"/>
          <w:szCs w:val="28"/>
        </w:rPr>
        <w:t>机构</w:t>
      </w:r>
      <w:r>
        <w:rPr>
          <w:sz w:val="28"/>
          <w:szCs w:val="28"/>
        </w:rPr>
        <w:t>在作出书面答复之前，可以采取现场解答的方式向</w:t>
      </w:r>
      <w:r>
        <w:rPr>
          <w:rFonts w:hint="eastAsia"/>
          <w:sz w:val="28"/>
          <w:szCs w:val="28"/>
        </w:rPr>
        <w:t>质疑人</w:t>
      </w:r>
      <w:r>
        <w:rPr>
          <w:sz w:val="28"/>
          <w:szCs w:val="28"/>
        </w:rPr>
        <w:t>通报初步处理结果。供应商认可处理结果的，可在出具书面申请后撤回质疑或者放弃质疑，质疑处理</w:t>
      </w:r>
      <w:r>
        <w:rPr>
          <w:rFonts w:hint="eastAsia"/>
          <w:sz w:val="28"/>
          <w:szCs w:val="28"/>
        </w:rPr>
        <w:t>机构</w:t>
      </w:r>
      <w:r>
        <w:rPr>
          <w:sz w:val="28"/>
          <w:szCs w:val="28"/>
        </w:rPr>
        <w:t>不再进行书面答复。</w:t>
      </w:r>
    </w:p>
    <w:p>
      <w:pPr>
        <w:numPr>
          <w:ilvl w:val="0"/>
          <w:numId w:val="33"/>
        </w:numPr>
        <w:spacing w:line="560" w:lineRule="exact"/>
        <w:ind w:firstLine="560" w:firstLineChars="200"/>
        <w:rPr>
          <w:rFonts w:ascii="宋体" w:hAnsi="宋体"/>
          <w:snapToGrid w:val="0"/>
          <w:sz w:val="28"/>
          <w:szCs w:val="28"/>
        </w:rPr>
      </w:pPr>
      <w:r>
        <w:rPr>
          <w:rFonts w:hint="eastAsia" w:ascii="宋体" w:hAnsi="宋体"/>
          <w:snapToGrid w:val="0"/>
          <w:sz w:val="28"/>
          <w:szCs w:val="28"/>
        </w:rPr>
        <w:t>供应商</w:t>
      </w:r>
      <w:r>
        <w:rPr>
          <w:rFonts w:ascii="宋体" w:hAnsi="宋体"/>
          <w:snapToGrid w:val="0"/>
          <w:sz w:val="28"/>
          <w:szCs w:val="28"/>
        </w:rPr>
        <w:t>质疑有下列情形之一的，视为无效质疑，质疑处理</w:t>
      </w:r>
      <w:r>
        <w:rPr>
          <w:rFonts w:hint="eastAsia" w:ascii="宋体" w:hAnsi="宋体"/>
          <w:snapToGrid w:val="0"/>
          <w:sz w:val="28"/>
          <w:szCs w:val="28"/>
        </w:rPr>
        <w:t>机构</w:t>
      </w:r>
      <w:r>
        <w:rPr>
          <w:rFonts w:ascii="宋体" w:hAnsi="宋体"/>
          <w:snapToGrid w:val="0"/>
          <w:sz w:val="28"/>
          <w:szCs w:val="28"/>
        </w:rPr>
        <w:t>应当驳回质疑：</w:t>
      </w:r>
    </w:p>
    <w:p>
      <w:pPr>
        <w:numPr>
          <w:ilvl w:val="0"/>
          <w:numId w:val="38"/>
        </w:numPr>
        <w:spacing w:line="540" w:lineRule="exact"/>
        <w:ind w:left="0" w:firstLine="560" w:firstLineChars="200"/>
        <w:rPr>
          <w:sz w:val="28"/>
          <w:szCs w:val="28"/>
        </w:rPr>
      </w:pPr>
      <w:r>
        <w:rPr>
          <w:sz w:val="28"/>
          <w:szCs w:val="28"/>
        </w:rPr>
        <w:t>无具体的质疑事项，或者质疑事项缺乏事实和法律依据</w:t>
      </w:r>
      <w:r>
        <w:rPr>
          <w:rFonts w:hint="eastAsia"/>
          <w:sz w:val="28"/>
          <w:szCs w:val="28"/>
        </w:rPr>
        <w:t>的</w:t>
      </w:r>
      <w:r>
        <w:rPr>
          <w:sz w:val="28"/>
          <w:szCs w:val="28"/>
        </w:rPr>
        <w:t>；</w:t>
      </w:r>
    </w:p>
    <w:p>
      <w:pPr>
        <w:numPr>
          <w:ilvl w:val="0"/>
          <w:numId w:val="38"/>
        </w:numPr>
        <w:spacing w:line="540" w:lineRule="exact"/>
        <w:ind w:left="0" w:firstLine="560" w:firstLineChars="200"/>
        <w:rPr>
          <w:sz w:val="28"/>
          <w:szCs w:val="28"/>
        </w:rPr>
      </w:pPr>
      <w:r>
        <w:rPr>
          <w:sz w:val="28"/>
          <w:szCs w:val="28"/>
        </w:rPr>
        <w:t>质疑内容涉及评审工作细节、其他供应商报价资料等保密事项且无法提供信息的合法来源</w:t>
      </w:r>
      <w:r>
        <w:rPr>
          <w:rFonts w:hint="eastAsia"/>
          <w:sz w:val="28"/>
          <w:szCs w:val="28"/>
        </w:rPr>
        <w:t>的</w:t>
      </w:r>
      <w:r>
        <w:rPr>
          <w:sz w:val="28"/>
          <w:szCs w:val="28"/>
        </w:rPr>
        <w:t>；</w:t>
      </w:r>
    </w:p>
    <w:p>
      <w:pPr>
        <w:numPr>
          <w:ilvl w:val="0"/>
          <w:numId w:val="38"/>
        </w:numPr>
        <w:spacing w:line="540" w:lineRule="exact"/>
        <w:ind w:left="0" w:firstLine="560" w:firstLineChars="200"/>
        <w:rPr>
          <w:sz w:val="28"/>
          <w:szCs w:val="28"/>
        </w:rPr>
      </w:pPr>
      <w:r>
        <w:rPr>
          <w:sz w:val="28"/>
          <w:szCs w:val="28"/>
        </w:rPr>
        <w:t>质疑已经处理并明确答复后，质疑人就同一事项再次提起质疑且未提供新的有效证据</w:t>
      </w:r>
      <w:r>
        <w:rPr>
          <w:rFonts w:hint="eastAsia"/>
          <w:sz w:val="28"/>
          <w:szCs w:val="28"/>
        </w:rPr>
        <w:t>的</w:t>
      </w:r>
      <w:r>
        <w:rPr>
          <w:sz w:val="28"/>
          <w:szCs w:val="28"/>
        </w:rPr>
        <w:t>。</w:t>
      </w:r>
    </w:p>
    <w:p>
      <w:pPr>
        <w:spacing w:line="520" w:lineRule="exact"/>
        <w:ind w:firstLine="560" w:firstLineChars="200"/>
        <w:rPr>
          <w:sz w:val="28"/>
          <w:szCs w:val="28"/>
        </w:rPr>
      </w:pPr>
      <w:r>
        <w:rPr>
          <w:sz w:val="28"/>
          <w:szCs w:val="28"/>
        </w:rPr>
        <w:t>质疑处理</w:t>
      </w:r>
      <w:r>
        <w:rPr>
          <w:rFonts w:hint="eastAsia"/>
          <w:sz w:val="28"/>
          <w:szCs w:val="28"/>
        </w:rPr>
        <w:t>机构</w:t>
      </w:r>
      <w:r>
        <w:rPr>
          <w:sz w:val="28"/>
          <w:szCs w:val="28"/>
        </w:rPr>
        <w:t>应当对供应商无效质疑情况记录并存档备查</w:t>
      </w:r>
      <w:r>
        <w:rPr>
          <w:rFonts w:hint="eastAsia"/>
          <w:sz w:val="28"/>
          <w:szCs w:val="28"/>
        </w:rPr>
        <w:t>。</w:t>
      </w:r>
    </w:p>
    <w:p>
      <w:pPr>
        <w:numPr>
          <w:ilvl w:val="0"/>
          <w:numId w:val="33"/>
        </w:numPr>
        <w:spacing w:line="560" w:lineRule="exact"/>
        <w:ind w:firstLine="560" w:firstLineChars="200"/>
        <w:rPr>
          <w:rFonts w:ascii="宋体" w:hAnsi="宋体"/>
          <w:snapToGrid w:val="0"/>
          <w:sz w:val="28"/>
          <w:szCs w:val="28"/>
        </w:rPr>
      </w:pPr>
      <w:r>
        <w:rPr>
          <w:rFonts w:ascii="宋体" w:hAnsi="宋体"/>
          <w:snapToGrid w:val="0"/>
          <w:sz w:val="28"/>
          <w:szCs w:val="28"/>
        </w:rPr>
        <w:t>质疑人进行虚假和恶意质疑，干扰</w:t>
      </w:r>
      <w:r>
        <w:rPr>
          <w:rFonts w:hint="eastAsia" w:ascii="宋体" w:hAnsi="宋体"/>
          <w:snapToGrid w:val="0"/>
          <w:sz w:val="28"/>
          <w:szCs w:val="28"/>
        </w:rPr>
        <w:t>军队</w:t>
      </w:r>
      <w:r>
        <w:rPr>
          <w:rFonts w:ascii="宋体" w:hAnsi="宋体"/>
          <w:snapToGrid w:val="0"/>
          <w:sz w:val="28"/>
          <w:szCs w:val="28"/>
        </w:rPr>
        <w:t>采购活动的，质疑处理</w:t>
      </w:r>
      <w:r>
        <w:rPr>
          <w:rFonts w:hint="eastAsia" w:ascii="宋体" w:hAnsi="宋体"/>
          <w:snapToGrid w:val="0"/>
          <w:sz w:val="28"/>
          <w:szCs w:val="28"/>
        </w:rPr>
        <w:t>机构可以申请上级采购管理部门作出处罚。</w:t>
      </w:r>
    </w:p>
    <w:p>
      <w:pPr>
        <w:numPr>
          <w:ilvl w:val="0"/>
          <w:numId w:val="34"/>
        </w:numPr>
        <w:spacing w:line="560" w:lineRule="exact"/>
        <w:ind w:firstLine="560" w:firstLineChars="200"/>
        <w:rPr>
          <w:rFonts w:ascii="宋体" w:hAnsi="宋体"/>
          <w:snapToGrid w:val="0"/>
          <w:sz w:val="28"/>
          <w:szCs w:val="28"/>
        </w:rPr>
      </w:pPr>
      <w:r>
        <w:rPr>
          <w:rFonts w:ascii="宋体" w:hAnsi="宋体"/>
          <w:snapToGrid w:val="0"/>
          <w:sz w:val="28"/>
          <w:szCs w:val="28"/>
        </w:rPr>
        <w:t>对质疑处理</w:t>
      </w:r>
      <w:r>
        <w:rPr>
          <w:rFonts w:hint="eastAsia" w:ascii="宋体" w:hAnsi="宋体"/>
          <w:snapToGrid w:val="0"/>
          <w:sz w:val="28"/>
          <w:szCs w:val="28"/>
        </w:rPr>
        <w:t>机构</w:t>
      </w:r>
      <w:r>
        <w:rPr>
          <w:rFonts w:ascii="宋体" w:hAnsi="宋体"/>
          <w:snapToGrid w:val="0"/>
          <w:sz w:val="28"/>
          <w:szCs w:val="28"/>
        </w:rPr>
        <w:t>的书面答复及处理结果不满意，</w:t>
      </w:r>
      <w:r>
        <w:rPr>
          <w:rFonts w:hint="eastAsia" w:ascii="宋体" w:hAnsi="宋体"/>
          <w:snapToGrid w:val="0"/>
          <w:sz w:val="28"/>
          <w:szCs w:val="28"/>
        </w:rPr>
        <w:t>或者</w:t>
      </w:r>
      <w:r>
        <w:rPr>
          <w:rFonts w:ascii="宋体" w:hAnsi="宋体"/>
          <w:snapToGrid w:val="0"/>
          <w:sz w:val="28"/>
          <w:szCs w:val="28"/>
        </w:rPr>
        <w:t>质疑处理</w:t>
      </w:r>
      <w:r>
        <w:rPr>
          <w:rFonts w:hint="eastAsia" w:ascii="宋体" w:hAnsi="宋体"/>
          <w:snapToGrid w:val="0"/>
          <w:sz w:val="28"/>
          <w:szCs w:val="28"/>
        </w:rPr>
        <w:t>机构未答复以及未在规定期限内作出答复的，</w:t>
      </w:r>
      <w:r>
        <w:rPr>
          <w:rFonts w:ascii="宋体" w:hAnsi="宋体"/>
          <w:snapToGrid w:val="0"/>
          <w:sz w:val="28"/>
          <w:szCs w:val="28"/>
        </w:rPr>
        <w:t>质疑人可以在</w:t>
      </w:r>
      <w:r>
        <w:rPr>
          <w:rFonts w:hint="eastAsia" w:ascii="宋体" w:hAnsi="宋体"/>
          <w:snapToGrid w:val="0"/>
          <w:sz w:val="28"/>
          <w:szCs w:val="28"/>
        </w:rPr>
        <w:t>质疑</w:t>
      </w:r>
      <w:r>
        <w:rPr>
          <w:rFonts w:ascii="宋体" w:hAnsi="宋体"/>
          <w:snapToGrid w:val="0"/>
          <w:sz w:val="28"/>
          <w:szCs w:val="28"/>
        </w:rPr>
        <w:t>答复</w:t>
      </w:r>
      <w:r>
        <w:rPr>
          <w:rFonts w:hint="eastAsia" w:ascii="宋体" w:hAnsi="宋体"/>
          <w:snapToGrid w:val="0"/>
          <w:sz w:val="28"/>
          <w:szCs w:val="28"/>
        </w:rPr>
        <w:t>期满</w:t>
      </w:r>
      <w:r>
        <w:rPr>
          <w:rFonts w:ascii="宋体" w:hAnsi="宋体"/>
          <w:snapToGrid w:val="0"/>
          <w:sz w:val="28"/>
          <w:szCs w:val="28"/>
        </w:rPr>
        <w:t>之日起</w:t>
      </w:r>
      <w:r>
        <w:rPr>
          <w:rFonts w:hint="eastAsia" w:ascii="宋体" w:hAnsi="宋体"/>
          <w:snapToGrid w:val="0"/>
          <w:sz w:val="28"/>
          <w:szCs w:val="28"/>
        </w:rPr>
        <w:t>15</w:t>
      </w:r>
      <w:r>
        <w:rPr>
          <w:rFonts w:ascii="宋体" w:hAnsi="宋体"/>
          <w:snapToGrid w:val="0"/>
          <w:sz w:val="28"/>
          <w:szCs w:val="28"/>
        </w:rPr>
        <w:t>个工作日内，向采购投诉处理办公室提出投诉。投诉电话：</w:t>
      </w:r>
      <w:r>
        <w:rPr>
          <w:rFonts w:hint="eastAsia" w:ascii="宋体" w:hAnsi="宋体"/>
          <w:sz w:val="28"/>
          <w:szCs w:val="28"/>
        </w:rPr>
        <w:t>1</w:t>
      </w:r>
      <w:r>
        <w:rPr>
          <w:rFonts w:hint="eastAsia" w:ascii="宋体" w:hAnsi="宋体"/>
          <w:sz w:val="28"/>
          <w:szCs w:val="28"/>
          <w:lang w:val="en-US" w:eastAsia="zh-CN"/>
        </w:rPr>
        <w:t>5858828822</w:t>
      </w:r>
      <w:r>
        <w:rPr>
          <w:rFonts w:ascii="宋体" w:hAnsi="宋体"/>
          <w:snapToGrid w:val="0"/>
          <w:sz w:val="28"/>
          <w:szCs w:val="28"/>
        </w:rPr>
        <w:t>。</w:t>
      </w:r>
    </w:p>
    <w:p>
      <w:pPr>
        <w:numPr>
          <w:ilvl w:val="0"/>
          <w:numId w:val="8"/>
        </w:numPr>
        <w:spacing w:beforeLines="100" w:afterLines="100" w:line="520" w:lineRule="exact"/>
        <w:jc w:val="center"/>
        <w:rPr>
          <w:rFonts w:eastAsia="黑体"/>
          <w:sz w:val="32"/>
          <w:szCs w:val="32"/>
        </w:rPr>
      </w:pPr>
      <w:r>
        <w:rPr>
          <w:rFonts w:hint="eastAsia" w:eastAsia="黑体"/>
          <w:sz w:val="32"/>
          <w:szCs w:val="32"/>
        </w:rPr>
        <w:t>签订</w:t>
      </w:r>
      <w:r>
        <w:rPr>
          <w:rFonts w:eastAsia="黑体"/>
          <w:sz w:val="32"/>
          <w:szCs w:val="32"/>
        </w:rPr>
        <w:t>合同</w:t>
      </w:r>
    </w:p>
    <w:p>
      <w:pPr>
        <w:snapToGrid w:val="0"/>
        <w:spacing w:line="560" w:lineRule="exact"/>
        <w:ind w:firstLine="560" w:firstLineChars="200"/>
        <w:rPr>
          <w:snapToGrid w:val="0"/>
          <w:sz w:val="28"/>
          <w:szCs w:val="28"/>
        </w:rPr>
      </w:pPr>
      <w:r>
        <w:rPr>
          <w:snapToGrid w:val="0"/>
          <w:sz w:val="28"/>
          <w:szCs w:val="28"/>
        </w:rPr>
        <w:t>（一）</w:t>
      </w:r>
      <w:r>
        <w:rPr>
          <w:rFonts w:hint="eastAsia"/>
          <w:snapToGrid w:val="0"/>
          <w:sz w:val="28"/>
          <w:szCs w:val="28"/>
        </w:rPr>
        <w:t>公示期结束</w:t>
      </w:r>
      <w:r>
        <w:rPr>
          <w:rFonts w:hint="eastAsia"/>
          <w:snapToGrid w:val="0"/>
          <w:sz w:val="28"/>
          <w:szCs w:val="28"/>
          <w:lang w:val="en-US" w:eastAsia="zh-CN"/>
        </w:rPr>
        <w:t>7</w:t>
      </w:r>
      <w:r>
        <w:rPr>
          <w:rFonts w:hint="eastAsia"/>
          <w:snapToGrid w:val="0"/>
          <w:sz w:val="28"/>
          <w:szCs w:val="28"/>
        </w:rPr>
        <w:t>日内，</w:t>
      </w:r>
      <w:r>
        <w:rPr>
          <w:snapToGrid w:val="0"/>
          <w:sz w:val="28"/>
          <w:szCs w:val="28"/>
        </w:rPr>
        <w:t>成交供应商</w:t>
      </w:r>
      <w:r>
        <w:rPr>
          <w:rFonts w:hint="eastAsia"/>
          <w:snapToGrid w:val="0"/>
          <w:sz w:val="28"/>
          <w:szCs w:val="28"/>
        </w:rPr>
        <w:t>应主动与需求方联系，</w:t>
      </w:r>
      <w:r>
        <w:rPr>
          <w:snapToGrid w:val="0"/>
          <w:sz w:val="28"/>
          <w:szCs w:val="28"/>
        </w:rPr>
        <w:t>按照采购机构规定的时间、地点</w:t>
      </w:r>
      <w:r>
        <w:rPr>
          <w:rFonts w:hint="eastAsia"/>
          <w:snapToGrid w:val="0"/>
          <w:sz w:val="28"/>
          <w:szCs w:val="28"/>
        </w:rPr>
        <w:t>与需求方</w:t>
      </w:r>
      <w:r>
        <w:rPr>
          <w:snapToGrid w:val="0"/>
          <w:sz w:val="28"/>
          <w:szCs w:val="28"/>
        </w:rPr>
        <w:t>签订合同。未经采购机构同意逾期不签订合同的，将取消供应商成交资格。</w:t>
      </w:r>
    </w:p>
    <w:p>
      <w:pPr>
        <w:snapToGrid w:val="0"/>
        <w:spacing w:line="560" w:lineRule="exact"/>
        <w:ind w:firstLine="560" w:firstLineChars="200"/>
        <w:rPr>
          <w:snapToGrid w:val="0"/>
          <w:sz w:val="28"/>
          <w:szCs w:val="28"/>
        </w:rPr>
      </w:pPr>
      <w:r>
        <w:rPr>
          <w:snapToGrid w:val="0"/>
          <w:sz w:val="28"/>
          <w:szCs w:val="28"/>
        </w:rPr>
        <w:t>（二）询价文件、成交供应商的报价文件、补充报价文件、澄清</w:t>
      </w:r>
      <w:r>
        <w:rPr>
          <w:rFonts w:hint="eastAsia"/>
          <w:snapToGrid w:val="0"/>
          <w:sz w:val="28"/>
          <w:szCs w:val="28"/>
        </w:rPr>
        <w:t>承诺、</w:t>
      </w:r>
      <w:r>
        <w:rPr>
          <w:snapToGrid w:val="0"/>
          <w:sz w:val="28"/>
          <w:szCs w:val="28"/>
        </w:rPr>
        <w:t>说明</w:t>
      </w:r>
      <w:r>
        <w:rPr>
          <w:rFonts w:hint="eastAsia"/>
          <w:snapToGrid w:val="0"/>
          <w:sz w:val="28"/>
          <w:szCs w:val="28"/>
        </w:rPr>
        <w:t>、</w:t>
      </w:r>
      <w:r>
        <w:rPr>
          <w:snapToGrid w:val="0"/>
          <w:sz w:val="28"/>
          <w:szCs w:val="28"/>
        </w:rPr>
        <w:t>补正和《成交通知书》等，均为签订合同的依据。</w:t>
      </w:r>
    </w:p>
    <w:p>
      <w:pPr>
        <w:snapToGrid w:val="0"/>
        <w:spacing w:line="560" w:lineRule="exact"/>
        <w:ind w:firstLine="560" w:firstLineChars="200"/>
        <w:rPr>
          <w:snapToGrid w:val="0"/>
          <w:sz w:val="28"/>
          <w:szCs w:val="28"/>
        </w:rPr>
      </w:pPr>
      <w:r>
        <w:rPr>
          <w:snapToGrid w:val="0"/>
          <w:sz w:val="28"/>
          <w:szCs w:val="28"/>
        </w:rPr>
        <w:t>（三）所签订的合同不得对询价文件和成交供应商报价文件作实质性修改。</w:t>
      </w:r>
    </w:p>
    <w:p>
      <w:pPr>
        <w:snapToGrid w:val="0"/>
        <w:spacing w:line="560" w:lineRule="exact"/>
        <w:ind w:firstLine="560" w:firstLineChars="200"/>
        <w:rPr>
          <w:snapToGrid w:val="0"/>
          <w:sz w:val="28"/>
          <w:szCs w:val="28"/>
        </w:rPr>
      </w:pPr>
      <w:r>
        <w:rPr>
          <w:snapToGrid w:val="0"/>
          <w:sz w:val="28"/>
          <w:szCs w:val="28"/>
        </w:rPr>
        <w:t>（四）成交供应商应当按照合同约定履行义务</w:t>
      </w:r>
      <w:r>
        <w:rPr>
          <w:rFonts w:hint="eastAsia"/>
          <w:snapToGrid w:val="0"/>
          <w:sz w:val="28"/>
          <w:szCs w:val="28"/>
        </w:rPr>
        <w:t>，</w:t>
      </w:r>
      <w:r>
        <w:rPr>
          <w:snapToGrid w:val="0"/>
          <w:sz w:val="28"/>
          <w:szCs w:val="28"/>
        </w:rPr>
        <w:t>不得向他人转让成交项目，也不得将成交项目分包向他人转让</w:t>
      </w:r>
      <w:r>
        <w:rPr>
          <w:rFonts w:hint="eastAsia"/>
          <w:snapToGrid w:val="0"/>
          <w:sz w:val="28"/>
          <w:szCs w:val="28"/>
        </w:rPr>
        <w:t>或委托加工</w:t>
      </w:r>
      <w:r>
        <w:rPr>
          <w:snapToGrid w:val="0"/>
          <w:sz w:val="28"/>
          <w:szCs w:val="28"/>
        </w:rPr>
        <w:t>。</w:t>
      </w:r>
    </w:p>
    <w:p>
      <w:pPr>
        <w:snapToGrid w:val="0"/>
        <w:spacing w:line="560" w:lineRule="exact"/>
        <w:ind w:firstLine="560" w:firstLineChars="200"/>
        <w:rPr>
          <w:snapToGrid w:val="0"/>
          <w:sz w:val="28"/>
          <w:szCs w:val="28"/>
        </w:rPr>
      </w:pPr>
      <w:r>
        <w:rPr>
          <w:rFonts w:hint="eastAsia"/>
          <w:snapToGrid w:val="0"/>
          <w:sz w:val="28"/>
          <w:szCs w:val="28"/>
        </w:rPr>
        <w:t>（五）本次询价不收取合同</w:t>
      </w:r>
      <w:r>
        <w:rPr>
          <w:snapToGrid w:val="0"/>
          <w:sz w:val="28"/>
          <w:szCs w:val="28"/>
        </w:rPr>
        <w:t>履约保证金</w:t>
      </w:r>
      <w:r>
        <w:rPr>
          <w:rFonts w:hint="eastAsia"/>
          <w:snapToGrid w:val="0"/>
          <w:sz w:val="28"/>
          <w:szCs w:val="28"/>
        </w:rPr>
        <w:t>。</w:t>
      </w:r>
    </w:p>
    <w:p>
      <w:pPr>
        <w:spacing w:line="560" w:lineRule="exact"/>
        <w:ind w:firstLine="560" w:firstLineChars="200"/>
        <w:rPr>
          <w:snapToGrid w:val="0"/>
          <w:sz w:val="28"/>
          <w:szCs w:val="28"/>
        </w:rPr>
      </w:pPr>
      <w:r>
        <w:rPr>
          <w:rFonts w:hint="eastAsia"/>
          <w:snapToGrid w:val="0"/>
          <w:sz w:val="28"/>
          <w:szCs w:val="28"/>
        </w:rPr>
        <w:t>（六）</w:t>
      </w:r>
      <w:r>
        <w:rPr>
          <w:rFonts w:hint="eastAsia" w:ascii="宋体" w:hAnsi="宋体"/>
          <w:bCs/>
          <w:sz w:val="28"/>
          <w:szCs w:val="28"/>
        </w:rPr>
        <w:t>成交供应商</w:t>
      </w:r>
      <w:r>
        <w:rPr>
          <w:rFonts w:ascii="宋体" w:hAnsi="宋体"/>
          <w:bCs/>
          <w:sz w:val="28"/>
          <w:szCs w:val="28"/>
        </w:rPr>
        <w:t>有正当理由放弃成交（无正当理由放弃成交的，不予退还报价保证金；情节严重的，</w:t>
      </w:r>
      <w:r>
        <w:rPr>
          <w:rFonts w:hint="eastAsia" w:ascii="宋体" w:hAnsi="宋体"/>
          <w:bCs/>
          <w:sz w:val="28"/>
          <w:szCs w:val="28"/>
        </w:rPr>
        <w:t>询价方将协调省、直辖市政府采购办公室给予通报，并将该供应商列入不良供应商记录名单，三年内不允许参加政府采购及军队采购项目报价活动。</w:t>
      </w:r>
      <w:r>
        <w:rPr>
          <w:rFonts w:ascii="宋体" w:hAnsi="宋体"/>
          <w:bCs/>
          <w:sz w:val="28"/>
          <w:szCs w:val="28"/>
        </w:rPr>
        <w:t>），或者因不可抗力不能履行合同，或者被查实存在影响评审结果等违法情形、不符合成交条件的，询价人可以按照评审排序结果依次确定其他预成交人为成交人，也可以重新询价。</w:t>
      </w:r>
    </w:p>
    <w:p>
      <w:pPr>
        <w:spacing w:line="560" w:lineRule="exact"/>
        <w:ind w:left="560"/>
        <w:jc w:val="center"/>
        <w:rPr>
          <w:rFonts w:ascii="宋体" w:hAnsi="宋体"/>
          <w:sz w:val="28"/>
          <w:szCs w:val="28"/>
        </w:rPr>
      </w:pPr>
      <w:r>
        <w:rPr>
          <w:rFonts w:hint="eastAsia" w:eastAsia="黑体"/>
          <w:sz w:val="32"/>
          <w:szCs w:val="32"/>
        </w:rPr>
        <w:t>八、质量</w:t>
      </w:r>
      <w:r>
        <w:rPr>
          <w:rFonts w:eastAsia="黑体"/>
          <w:sz w:val="32"/>
          <w:szCs w:val="32"/>
        </w:rPr>
        <w:t>检验验收</w:t>
      </w:r>
    </w:p>
    <w:p>
      <w:pPr>
        <w:numPr>
          <w:ilvl w:val="0"/>
          <w:numId w:val="39"/>
        </w:numPr>
        <w:spacing w:line="560" w:lineRule="exact"/>
        <w:ind w:firstLine="560" w:firstLineChars="200"/>
        <w:rPr>
          <w:sz w:val="28"/>
          <w:szCs w:val="28"/>
        </w:rPr>
      </w:pPr>
      <w:r>
        <w:rPr>
          <w:rFonts w:hint="eastAsia"/>
          <w:sz w:val="28"/>
          <w:szCs w:val="28"/>
          <w:lang w:eastAsia="zh-CN"/>
        </w:rPr>
        <w:t>施工完成将组织服务内容的检验</w:t>
      </w:r>
      <w:r>
        <w:rPr>
          <w:sz w:val="28"/>
          <w:szCs w:val="28"/>
        </w:rPr>
        <w:t>。</w:t>
      </w:r>
      <w:r>
        <w:rPr>
          <w:rFonts w:hint="eastAsia"/>
          <w:sz w:val="28"/>
          <w:szCs w:val="28"/>
        </w:rPr>
        <w:t>若</w:t>
      </w:r>
      <w:r>
        <w:rPr>
          <w:sz w:val="28"/>
          <w:szCs w:val="28"/>
        </w:rPr>
        <w:t>检验未通过</w:t>
      </w:r>
      <w:r>
        <w:rPr>
          <w:rFonts w:hint="eastAsia"/>
          <w:sz w:val="28"/>
          <w:szCs w:val="28"/>
          <w:lang w:eastAsia="zh-CN"/>
        </w:rPr>
        <w:t>，乙方须及时整改</w:t>
      </w:r>
      <w:r>
        <w:rPr>
          <w:sz w:val="28"/>
          <w:szCs w:val="28"/>
        </w:rPr>
        <w:t>，</w:t>
      </w:r>
      <w:r>
        <w:rPr>
          <w:rFonts w:hint="eastAsia"/>
          <w:sz w:val="28"/>
          <w:szCs w:val="28"/>
          <w:lang w:eastAsia="zh-CN"/>
        </w:rPr>
        <w:t>拒不整改的</w:t>
      </w:r>
      <w:r>
        <w:rPr>
          <w:rFonts w:hint="eastAsia"/>
          <w:sz w:val="28"/>
          <w:szCs w:val="28"/>
        </w:rPr>
        <w:t>合同甲方</w:t>
      </w:r>
      <w:r>
        <w:rPr>
          <w:snapToGrid w:val="0"/>
          <w:sz w:val="28"/>
          <w:szCs w:val="28"/>
        </w:rPr>
        <w:t>有权取消</w:t>
      </w:r>
      <w:r>
        <w:rPr>
          <w:rFonts w:hint="eastAsia"/>
          <w:snapToGrid w:val="0"/>
          <w:sz w:val="28"/>
          <w:szCs w:val="28"/>
        </w:rPr>
        <w:t>或解除</w:t>
      </w:r>
      <w:r>
        <w:rPr>
          <w:snapToGrid w:val="0"/>
          <w:sz w:val="28"/>
          <w:szCs w:val="28"/>
        </w:rPr>
        <w:t>合同</w:t>
      </w:r>
      <w:r>
        <w:rPr>
          <w:rFonts w:hint="eastAsia"/>
          <w:snapToGrid w:val="0"/>
          <w:sz w:val="28"/>
          <w:szCs w:val="28"/>
        </w:rPr>
        <w:t>，</w:t>
      </w:r>
      <w:r>
        <w:rPr>
          <w:snapToGrid w:val="0"/>
          <w:sz w:val="28"/>
          <w:szCs w:val="28"/>
        </w:rPr>
        <w:t>由此造成的损失，由</w:t>
      </w:r>
      <w:r>
        <w:rPr>
          <w:rFonts w:hint="eastAsia"/>
          <w:snapToGrid w:val="0"/>
          <w:sz w:val="28"/>
          <w:szCs w:val="28"/>
        </w:rPr>
        <w:t>成交供应商</w:t>
      </w:r>
      <w:r>
        <w:rPr>
          <w:snapToGrid w:val="0"/>
          <w:sz w:val="28"/>
          <w:szCs w:val="28"/>
        </w:rPr>
        <w:t>承担。</w:t>
      </w:r>
    </w:p>
    <w:p>
      <w:pPr>
        <w:spacing w:beforeLines="100" w:afterLines="100" w:line="520" w:lineRule="exact"/>
        <w:jc w:val="center"/>
        <w:rPr>
          <w:rFonts w:eastAsia="黑体"/>
          <w:sz w:val="32"/>
          <w:szCs w:val="32"/>
        </w:rPr>
      </w:pPr>
      <w:r>
        <w:rPr>
          <w:rFonts w:hint="eastAsia" w:eastAsia="黑体"/>
          <w:sz w:val="32"/>
          <w:szCs w:val="32"/>
        </w:rPr>
        <w:t>九、</w:t>
      </w:r>
      <w:r>
        <w:rPr>
          <w:rFonts w:eastAsia="黑体"/>
          <w:sz w:val="32"/>
          <w:szCs w:val="32"/>
        </w:rPr>
        <w:t>解释权限</w:t>
      </w:r>
    </w:p>
    <w:p>
      <w:pPr>
        <w:spacing w:line="560" w:lineRule="exact"/>
        <w:ind w:firstLine="560" w:firstLineChars="200"/>
        <w:rPr>
          <w:rFonts w:ascii="仿宋_GB2312" w:hAnsi="宋体"/>
          <w:sz w:val="28"/>
          <w:szCs w:val="28"/>
        </w:rPr>
        <w:sectPr>
          <w:footerReference r:id="rId11" w:type="even"/>
          <w:pgSz w:w="11907" w:h="16840"/>
          <w:pgMar w:top="2098" w:right="1474" w:bottom="1985" w:left="1588" w:header="851" w:footer="1531" w:gutter="0"/>
          <w:pgNumType w:fmt="numberInDash"/>
          <w:cols w:space="425" w:num="1"/>
          <w:docGrid w:linePitch="601" w:charSpace="417"/>
        </w:sectPr>
      </w:pPr>
      <w:r>
        <w:rPr>
          <w:sz w:val="28"/>
          <w:szCs w:val="28"/>
        </w:rPr>
        <w:t>本询价文件由</w:t>
      </w:r>
      <w:r>
        <w:rPr>
          <w:rFonts w:hint="eastAsia"/>
          <w:sz w:val="28"/>
          <w:szCs w:val="28"/>
        </w:rPr>
        <w:t>采购机构</w:t>
      </w:r>
      <w:r>
        <w:rPr>
          <w:sz w:val="28"/>
          <w:szCs w:val="28"/>
        </w:rPr>
        <w:t>负责解释</w:t>
      </w:r>
      <w:r>
        <w:rPr>
          <w:rFonts w:hint="eastAsia"/>
          <w:sz w:val="28"/>
          <w:szCs w:val="28"/>
        </w:rPr>
        <w:t>。</w:t>
      </w:r>
    </w:p>
    <w:p>
      <w:pPr>
        <w:jc w:val="center"/>
        <w:outlineLvl w:val="0"/>
        <w:rPr>
          <w:rFonts w:eastAsia="方正小标宋简体"/>
          <w:bCs/>
          <w:sz w:val="44"/>
          <w:szCs w:val="44"/>
        </w:rPr>
      </w:pPr>
      <w:bookmarkStart w:id="11" w:name="_Toc285612603"/>
      <w:bookmarkStart w:id="12" w:name="_Toc390713969"/>
      <w:bookmarkStart w:id="13" w:name="_Toc435540981"/>
      <w:r>
        <w:rPr>
          <w:rFonts w:hint="eastAsia" w:eastAsia="方正小标宋简体"/>
          <w:bCs/>
          <w:sz w:val="44"/>
          <w:szCs w:val="44"/>
        </w:rPr>
        <w:t>第四部分合同样本</w:t>
      </w:r>
      <w:bookmarkEnd w:id="11"/>
      <w:bookmarkEnd w:id="12"/>
      <w:bookmarkEnd w:id="13"/>
    </w:p>
    <w:p>
      <w:pPr>
        <w:adjustRightInd w:val="0"/>
        <w:snapToGrid w:val="0"/>
        <w:spacing w:line="240" w:lineRule="atLeast"/>
        <w:ind w:right="422" w:rightChars="176"/>
        <w:jc w:val="center"/>
        <w:rPr>
          <w:rFonts w:eastAsia="华文中宋"/>
          <w:b/>
          <w:bCs/>
          <w:kern w:val="2"/>
          <w:sz w:val="48"/>
          <w:szCs w:val="22"/>
        </w:rPr>
      </w:pPr>
    </w:p>
    <w:p>
      <w:pPr>
        <w:rPr>
          <w:sz w:val="28"/>
          <w:szCs w:val="28"/>
        </w:rPr>
      </w:pPr>
    </w:p>
    <w:p>
      <w:pPr>
        <w:rPr>
          <w:sz w:val="28"/>
          <w:szCs w:val="28"/>
        </w:rPr>
      </w:pPr>
    </w:p>
    <w:p>
      <w:pPr>
        <w:wordWrap w:val="0"/>
        <w:ind w:right="640" w:firstLine="0" w:firstLineChars="0"/>
        <w:jc w:val="right"/>
      </w:pPr>
      <w:r>
        <w:t>合同编号：</w:t>
      </w:r>
      <w:r>
        <w:rPr>
          <w:rFonts w:hint="eastAsia"/>
          <w:u w:val="single"/>
        </w:rPr>
        <w:t xml:space="preserve"> </w:t>
      </w:r>
      <w:r>
        <w:rPr>
          <w:u w:val="single"/>
        </w:rPr>
        <w:t xml:space="preserve">                  </w:t>
      </w:r>
    </w:p>
    <w:p>
      <w:pPr>
        <w:ind w:firstLine="640"/>
      </w:pPr>
      <w:bookmarkStart w:id="14" w:name="_Toc508724459"/>
      <w:bookmarkStart w:id="15" w:name="_Toc508717717"/>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bookmarkEnd w:id="14"/>
    <w:bookmarkEnd w:id="15"/>
    <w:p>
      <w:pPr>
        <w:spacing w:line="240" w:lineRule="auto"/>
        <w:ind w:firstLine="0" w:firstLineChars="0"/>
        <w:jc w:val="center"/>
        <w:rPr>
          <w:rFonts w:ascii="黑体" w:hAnsi="黑体" w:eastAsia="黑体"/>
          <w:b w:val="0"/>
          <w:bCs/>
          <w:sz w:val="44"/>
          <w:szCs w:val="44"/>
        </w:rPr>
      </w:pPr>
      <w:r>
        <w:rPr>
          <w:rFonts w:hint="eastAsia" w:ascii="黑体" w:hAnsi="黑体" w:eastAsia="黑体"/>
          <w:b w:val="0"/>
          <w:bCs/>
          <w:sz w:val="44"/>
          <w:szCs w:val="44"/>
        </w:rPr>
        <w:t>海军装备修理合同</w:t>
      </w: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spacing w:line="240" w:lineRule="auto"/>
        <w:ind w:firstLine="0" w:firstLineChars="0"/>
        <w:jc w:val="center"/>
        <w:rPr>
          <w:sz w:val="32"/>
          <w:szCs w:val="32"/>
        </w:rPr>
      </w:pPr>
      <w:r>
        <w:rPr>
          <w:rFonts w:hint="eastAsia" w:ascii="楷体_GB2312" w:eastAsia="楷体_GB2312"/>
          <w:sz w:val="32"/>
          <w:szCs w:val="32"/>
        </w:rPr>
        <w:t>项目名称</w:t>
      </w:r>
      <w:r>
        <w:rPr>
          <w:rFonts w:hint="eastAsia"/>
          <w:sz w:val="32"/>
          <w:szCs w:val="32"/>
        </w:rPr>
        <w:t>：</w:t>
      </w:r>
      <w:r>
        <w:rPr>
          <w:rFonts w:hint="eastAsia"/>
          <w:sz w:val="32"/>
          <w:szCs w:val="32"/>
          <w:u w:val="single"/>
          <w:lang w:val="en-US" w:eastAsia="zh-CN"/>
        </w:rPr>
        <w:t>****</w:t>
      </w:r>
      <w:r>
        <w:rPr>
          <w:rFonts w:hint="eastAsia"/>
          <w:sz w:val="32"/>
          <w:szCs w:val="32"/>
          <w:u w:val="single"/>
        </w:rPr>
        <w:t>起重船租赁</w:t>
      </w:r>
    </w:p>
    <w:p>
      <w:pPr>
        <w:ind w:firstLine="640"/>
      </w:pPr>
    </w:p>
    <w:p>
      <w:pPr>
        <w:widowControl/>
        <w:spacing w:line="240" w:lineRule="auto"/>
        <w:ind w:firstLine="0" w:firstLineChars="0"/>
        <w:jc w:val="left"/>
      </w:pPr>
      <w:r>
        <w:br w:type="page"/>
      </w:r>
    </w:p>
    <w:p>
      <w:pPr>
        <w:ind w:firstLine="640"/>
        <w:jc w:val="center"/>
      </w:pPr>
    </w:p>
    <w:p>
      <w:pPr>
        <w:pStyle w:val="3"/>
        <w:ind w:firstLine="640"/>
        <w:rPr>
          <w:rFonts w:hint="eastAsia" w:ascii="楷体_GB2312" w:hAnsi="楷体_GB2312" w:eastAsia="楷体_GB2312" w:cs="楷体_GB2312"/>
        </w:rPr>
      </w:pPr>
      <w:r>
        <w:rPr>
          <w:rFonts w:hint="eastAsia" w:ascii="楷体_GB2312" w:hAnsi="楷体_GB2312" w:eastAsia="楷体_GB2312" w:cs="楷体_GB2312"/>
        </w:rPr>
        <w:t>第1条  合同当事人</w:t>
      </w:r>
    </w:p>
    <w:tbl>
      <w:tblPr>
        <w:tblStyle w:val="22"/>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991"/>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26" w:type="dxa"/>
            <w:tcBorders>
              <w:top w:val="single" w:color="auto" w:sz="12" w:space="0"/>
              <w:left w:val="single" w:color="auto" w:sz="12" w:space="0"/>
            </w:tcBorders>
            <w:vAlign w:val="center"/>
          </w:tcPr>
          <w:p>
            <w:pPr>
              <w:ind w:firstLine="0" w:firstLineChars="0"/>
              <w:jc w:val="center"/>
            </w:pPr>
            <w:r>
              <w:rPr>
                <w:rFonts w:hint="eastAsia" w:cs="仿宋_GB2312"/>
              </w:rPr>
              <w:t>项  目</w:t>
            </w:r>
          </w:p>
        </w:tc>
        <w:tc>
          <w:tcPr>
            <w:tcW w:w="3991" w:type="dxa"/>
            <w:tcBorders>
              <w:top w:val="single" w:color="auto" w:sz="12" w:space="0"/>
            </w:tcBorders>
            <w:vAlign w:val="center"/>
          </w:tcPr>
          <w:p>
            <w:pPr>
              <w:ind w:firstLine="640"/>
              <w:jc w:val="center"/>
            </w:pPr>
            <w:r>
              <w:rPr>
                <w:rFonts w:hint="eastAsia" w:cs="仿宋_GB2312"/>
              </w:rPr>
              <w:t>承租人（甲方）</w:t>
            </w:r>
          </w:p>
        </w:tc>
        <w:tc>
          <w:tcPr>
            <w:tcW w:w="3991" w:type="dxa"/>
            <w:tcBorders>
              <w:top w:val="single" w:color="auto" w:sz="12" w:space="0"/>
              <w:right w:val="single" w:color="auto" w:sz="12" w:space="0"/>
            </w:tcBorders>
            <w:vAlign w:val="center"/>
          </w:tcPr>
          <w:p>
            <w:pPr>
              <w:ind w:firstLine="640"/>
              <w:jc w:val="center"/>
            </w:pPr>
            <w:r>
              <w:rPr>
                <w:rFonts w:hint="eastAsia" w:cs="仿宋_GB2312"/>
              </w:rPr>
              <w:t>出租人（乙方）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jc w:val="center"/>
        </w:trPr>
        <w:tc>
          <w:tcPr>
            <w:tcW w:w="1926" w:type="dxa"/>
            <w:tcBorders>
              <w:left w:val="single" w:color="auto" w:sz="12" w:space="0"/>
              <w:bottom w:val="nil"/>
            </w:tcBorders>
            <w:vAlign w:val="center"/>
          </w:tcPr>
          <w:p>
            <w:pPr>
              <w:spacing w:line="300" w:lineRule="exact"/>
              <w:ind w:firstLine="0" w:firstLineChars="0"/>
              <w:jc w:val="center"/>
              <w:rPr>
                <w:rFonts w:ascii="楷体_GB2312" w:eastAsia="楷体_GB2312"/>
                <w:spacing w:val="-28"/>
                <w:sz w:val="30"/>
                <w:szCs w:val="30"/>
              </w:rPr>
            </w:pPr>
            <w:r>
              <w:rPr>
                <w:rFonts w:hint="eastAsia" w:ascii="楷体_GB2312" w:eastAsia="楷体_GB2312" w:cs="仿宋_GB2312"/>
                <w:spacing w:val="-28"/>
                <w:sz w:val="30"/>
                <w:szCs w:val="30"/>
              </w:rPr>
              <w:t>法人单位及</w:t>
            </w:r>
          </w:p>
          <w:p>
            <w:pPr>
              <w:spacing w:line="300" w:lineRule="exact"/>
              <w:ind w:firstLine="0" w:firstLineChars="0"/>
              <w:jc w:val="center"/>
              <w:rPr>
                <w:rFonts w:ascii="楷体_GB2312" w:eastAsia="楷体_GB2312"/>
                <w:spacing w:val="-8"/>
                <w:sz w:val="30"/>
                <w:szCs w:val="30"/>
              </w:rPr>
            </w:pPr>
            <w:r>
              <w:rPr>
                <w:rFonts w:hint="eastAsia" w:ascii="楷体_GB2312" w:eastAsia="楷体_GB2312" w:cs="仿宋_GB2312"/>
                <w:spacing w:val="-8"/>
                <w:sz w:val="30"/>
                <w:szCs w:val="30"/>
              </w:rPr>
              <w:t>法定代表人</w:t>
            </w:r>
          </w:p>
          <w:p>
            <w:pPr>
              <w:spacing w:line="300" w:lineRule="exact"/>
              <w:ind w:firstLine="0" w:firstLineChars="0"/>
              <w:jc w:val="center"/>
              <w:rPr>
                <w:rFonts w:ascii="楷体_GB2312" w:eastAsia="楷体_GB2312"/>
                <w:spacing w:val="-8"/>
                <w:sz w:val="30"/>
                <w:szCs w:val="30"/>
              </w:rPr>
            </w:pPr>
            <w:r>
              <w:rPr>
                <w:rFonts w:hint="eastAsia" w:ascii="楷体_GB2312" w:eastAsia="楷体_GB2312"/>
                <w:spacing w:val="-8"/>
                <w:sz w:val="24"/>
                <w:szCs w:val="24"/>
              </w:rPr>
              <w:t>(</w:t>
            </w:r>
            <w:r>
              <w:rPr>
                <w:rFonts w:hint="eastAsia" w:ascii="楷体_GB2312" w:eastAsia="楷体_GB2312" w:cs="仿宋_GB2312"/>
                <w:spacing w:val="-8"/>
                <w:sz w:val="24"/>
                <w:szCs w:val="24"/>
              </w:rPr>
              <w:t>职务、姓名</w:t>
            </w:r>
            <w:r>
              <w:rPr>
                <w:rFonts w:hint="eastAsia" w:ascii="楷体_GB2312" w:eastAsia="楷体_GB2312"/>
                <w:spacing w:val="-8"/>
                <w:sz w:val="24"/>
                <w:szCs w:val="24"/>
              </w:rPr>
              <w:t>)</w:t>
            </w:r>
          </w:p>
        </w:tc>
        <w:tc>
          <w:tcPr>
            <w:tcW w:w="3991" w:type="dxa"/>
            <w:tcBorders>
              <w:bottom w:val="nil"/>
            </w:tcBorders>
            <w:vAlign w:val="center"/>
          </w:tcPr>
          <w:p>
            <w:pPr>
              <w:spacing w:line="240" w:lineRule="auto"/>
              <w:ind w:firstLine="488"/>
              <w:jc w:val="left"/>
              <w:rPr>
                <w:rFonts w:cs="仿宋_GB2312"/>
                <w:spacing w:val="-28"/>
                <w:sz w:val="30"/>
                <w:szCs w:val="30"/>
              </w:rPr>
            </w:pPr>
          </w:p>
        </w:tc>
        <w:tc>
          <w:tcPr>
            <w:tcW w:w="3991" w:type="dxa"/>
            <w:tcBorders>
              <w:bottom w:val="nil"/>
              <w:right w:val="single" w:color="auto" w:sz="12" w:space="0"/>
            </w:tcBorders>
            <w:vAlign w:val="center"/>
          </w:tcPr>
          <w:p>
            <w:pPr>
              <w:spacing w:before="62" w:beforeLines="20" w:line="300" w:lineRule="exact"/>
              <w:ind w:firstLine="0" w:firstLineChars="0"/>
              <w:jc w:val="left"/>
              <w:rPr>
                <w:rFonts w:cs="仿宋_GB2312"/>
                <w:spacing w:val="-2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8" w:hRule="atLeast"/>
          <w:jc w:val="center"/>
        </w:trPr>
        <w:tc>
          <w:tcPr>
            <w:tcW w:w="1926" w:type="dxa"/>
            <w:tcBorders>
              <w:left w:val="single" w:color="auto" w:sz="12" w:space="0"/>
              <w:bottom w:val="nil"/>
            </w:tcBorders>
            <w:vAlign w:val="center"/>
          </w:tcPr>
          <w:p>
            <w:pPr>
              <w:spacing w:line="320" w:lineRule="exact"/>
              <w:ind w:firstLine="0" w:firstLineChars="0"/>
              <w:jc w:val="center"/>
              <w:rPr>
                <w:rFonts w:ascii="楷体_GB2312" w:eastAsia="楷体_GB2312"/>
                <w:spacing w:val="-28"/>
                <w:sz w:val="30"/>
                <w:szCs w:val="30"/>
              </w:rPr>
            </w:pPr>
            <w:r>
              <w:rPr>
                <w:rFonts w:hint="eastAsia" w:ascii="楷体_GB2312" w:eastAsia="楷体_GB2312" w:cs="仿宋_GB2312"/>
                <w:spacing w:val="-28"/>
                <w:sz w:val="30"/>
                <w:szCs w:val="30"/>
              </w:rPr>
              <w:t>代理人单位及</w:t>
            </w:r>
          </w:p>
          <w:p>
            <w:pPr>
              <w:spacing w:line="320" w:lineRule="exact"/>
              <w:ind w:firstLine="0" w:firstLineChars="0"/>
              <w:jc w:val="center"/>
              <w:rPr>
                <w:rFonts w:ascii="楷体_GB2312" w:eastAsia="楷体_GB2312"/>
                <w:spacing w:val="-28"/>
                <w:sz w:val="30"/>
                <w:szCs w:val="30"/>
              </w:rPr>
            </w:pPr>
            <w:r>
              <w:rPr>
                <w:rFonts w:hint="eastAsia" w:ascii="楷体_GB2312" w:eastAsia="楷体_GB2312" w:cs="仿宋_GB2312"/>
                <w:spacing w:val="-28"/>
                <w:sz w:val="30"/>
                <w:szCs w:val="30"/>
              </w:rPr>
              <w:t>代理人</w:t>
            </w:r>
          </w:p>
          <w:p>
            <w:pPr>
              <w:spacing w:line="320" w:lineRule="exact"/>
              <w:ind w:firstLine="0" w:firstLineChars="0"/>
              <w:jc w:val="center"/>
              <w:rPr>
                <w:rFonts w:ascii="楷体_GB2312" w:eastAsia="楷体_GB2312"/>
                <w:sz w:val="30"/>
                <w:szCs w:val="30"/>
              </w:rPr>
            </w:pPr>
            <w:r>
              <w:rPr>
                <w:rFonts w:hint="eastAsia" w:ascii="楷体_GB2312" w:eastAsia="楷体_GB2312"/>
                <w:spacing w:val="-8"/>
                <w:sz w:val="24"/>
                <w:szCs w:val="24"/>
              </w:rPr>
              <w:t>(</w:t>
            </w:r>
            <w:r>
              <w:rPr>
                <w:rFonts w:hint="eastAsia" w:ascii="楷体_GB2312" w:eastAsia="楷体_GB2312" w:cs="仿宋_GB2312"/>
                <w:spacing w:val="-8"/>
                <w:sz w:val="24"/>
                <w:szCs w:val="24"/>
              </w:rPr>
              <w:t>职务、姓名</w:t>
            </w:r>
            <w:r>
              <w:rPr>
                <w:rFonts w:hint="eastAsia" w:ascii="楷体_GB2312" w:eastAsia="楷体_GB2312"/>
                <w:spacing w:val="-8"/>
                <w:sz w:val="24"/>
                <w:szCs w:val="24"/>
              </w:rPr>
              <w:t>)</w:t>
            </w:r>
          </w:p>
        </w:tc>
        <w:tc>
          <w:tcPr>
            <w:tcW w:w="3991" w:type="dxa"/>
            <w:tcBorders>
              <w:bottom w:val="nil"/>
            </w:tcBorders>
            <w:vAlign w:val="center"/>
          </w:tcPr>
          <w:p>
            <w:pPr>
              <w:spacing w:line="240" w:lineRule="auto"/>
              <w:ind w:firstLine="488"/>
              <w:jc w:val="left"/>
              <w:rPr>
                <w:rFonts w:cs="仿宋_GB2312"/>
                <w:spacing w:val="-28"/>
                <w:sz w:val="30"/>
                <w:szCs w:val="30"/>
              </w:rPr>
            </w:pPr>
          </w:p>
        </w:tc>
        <w:tc>
          <w:tcPr>
            <w:tcW w:w="3991" w:type="dxa"/>
            <w:tcBorders>
              <w:bottom w:val="nil"/>
              <w:right w:val="single" w:color="auto" w:sz="12" w:space="0"/>
            </w:tcBorders>
            <w:vAlign w:val="center"/>
          </w:tcPr>
          <w:p>
            <w:pPr>
              <w:spacing w:line="300" w:lineRule="exact"/>
              <w:ind w:firstLine="0" w:firstLineChars="0"/>
              <w:jc w:val="left"/>
              <w:rPr>
                <w:rFonts w:cs="仿宋_GB2312"/>
                <w:spacing w:val="-28"/>
                <w:sz w:val="30"/>
                <w:szCs w:val="30"/>
              </w:rPr>
            </w:pPr>
          </w:p>
          <w:p>
            <w:pPr>
              <w:adjustRightInd w:val="0"/>
              <w:snapToGrid w:val="0"/>
              <w:ind w:firstLine="0" w:firstLineChars="0"/>
              <w:jc w:val="left"/>
              <w:rPr>
                <w:rFonts w:cs="仿宋_GB2312"/>
                <w:spacing w:val="-2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jc w:val="center"/>
        </w:trPr>
        <w:tc>
          <w:tcPr>
            <w:tcW w:w="1926" w:type="dxa"/>
            <w:tcBorders>
              <w:left w:val="single" w:color="auto" w:sz="12" w:space="0"/>
            </w:tcBorders>
            <w:vAlign w:val="center"/>
          </w:tcPr>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单位地址</w:t>
            </w:r>
          </w:p>
        </w:tc>
        <w:tc>
          <w:tcPr>
            <w:tcW w:w="3991" w:type="dxa"/>
            <w:vAlign w:val="center"/>
          </w:tcPr>
          <w:p>
            <w:pPr>
              <w:spacing w:line="360" w:lineRule="exact"/>
              <w:ind w:firstLine="732" w:firstLineChars="300"/>
              <w:jc w:val="left"/>
              <w:rPr>
                <w:rFonts w:cs="仿宋_GB2312"/>
                <w:spacing w:val="-28"/>
                <w:sz w:val="30"/>
                <w:szCs w:val="30"/>
              </w:rPr>
            </w:pPr>
          </w:p>
        </w:tc>
        <w:tc>
          <w:tcPr>
            <w:tcW w:w="3991" w:type="dxa"/>
            <w:tcBorders>
              <w:right w:val="single" w:color="auto" w:sz="12" w:space="0"/>
            </w:tcBorders>
            <w:vAlign w:val="center"/>
          </w:tcPr>
          <w:p>
            <w:pPr>
              <w:adjustRightInd w:val="0"/>
              <w:snapToGrid w:val="0"/>
              <w:spacing w:line="300" w:lineRule="exact"/>
              <w:ind w:firstLine="0" w:firstLineChars="0"/>
              <w:jc w:val="left"/>
              <w:rPr>
                <w:rFonts w:cs="仿宋_GB2312"/>
                <w:spacing w:val="-2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4" w:hRule="atLeast"/>
          <w:jc w:val="center"/>
        </w:trPr>
        <w:tc>
          <w:tcPr>
            <w:tcW w:w="1926" w:type="dxa"/>
            <w:tcBorders>
              <w:left w:val="single" w:color="auto" w:sz="12" w:space="0"/>
            </w:tcBorders>
            <w:vAlign w:val="center"/>
          </w:tcPr>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账户名称</w:t>
            </w:r>
          </w:p>
          <w:p>
            <w:pPr>
              <w:spacing w:after="156" w:afterLines="50"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开户银行</w:t>
            </w:r>
          </w:p>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账    号</w:t>
            </w:r>
          </w:p>
        </w:tc>
        <w:tc>
          <w:tcPr>
            <w:tcW w:w="3991" w:type="dxa"/>
            <w:vAlign w:val="center"/>
          </w:tcPr>
          <w:p>
            <w:pPr>
              <w:spacing w:line="360" w:lineRule="exact"/>
              <w:ind w:firstLine="0" w:firstLineChars="0"/>
              <w:jc w:val="left"/>
              <w:rPr>
                <w:rFonts w:cs="仿宋_GB2312"/>
                <w:spacing w:val="-28"/>
                <w:sz w:val="30"/>
                <w:szCs w:val="30"/>
              </w:rPr>
            </w:pPr>
          </w:p>
        </w:tc>
        <w:tc>
          <w:tcPr>
            <w:tcW w:w="3991" w:type="dxa"/>
            <w:tcBorders>
              <w:right w:val="single" w:color="auto" w:sz="12" w:space="0"/>
            </w:tcBorders>
            <w:vAlign w:val="center"/>
          </w:tcPr>
          <w:p>
            <w:pPr>
              <w:adjustRightInd w:val="0"/>
              <w:snapToGrid w:val="0"/>
              <w:spacing w:line="300" w:lineRule="exact"/>
              <w:ind w:firstLine="0" w:firstLineChars="0"/>
              <w:jc w:val="left"/>
              <w:rPr>
                <w:rFonts w:cs="仿宋_GB2312"/>
                <w:spacing w:val="-2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jc w:val="center"/>
        </w:trPr>
        <w:tc>
          <w:tcPr>
            <w:tcW w:w="1926" w:type="dxa"/>
            <w:tcBorders>
              <w:left w:val="single" w:color="auto" w:sz="12" w:space="0"/>
            </w:tcBorders>
            <w:vAlign w:val="center"/>
          </w:tcPr>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法定代表人</w:t>
            </w:r>
          </w:p>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或代理人</w:t>
            </w:r>
          </w:p>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（签字或印章）</w:t>
            </w:r>
          </w:p>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单位印章</w:t>
            </w:r>
          </w:p>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日   期</w:t>
            </w:r>
          </w:p>
        </w:tc>
        <w:tc>
          <w:tcPr>
            <w:tcW w:w="3991" w:type="dxa"/>
            <w:vAlign w:val="center"/>
          </w:tcPr>
          <w:p>
            <w:pPr>
              <w:spacing w:line="360" w:lineRule="exact"/>
              <w:ind w:firstLine="0" w:firstLineChars="0"/>
              <w:jc w:val="left"/>
              <w:rPr>
                <w:rFonts w:cs="仿宋_GB2312"/>
                <w:spacing w:val="-28"/>
                <w:sz w:val="30"/>
                <w:szCs w:val="30"/>
              </w:rPr>
            </w:pPr>
          </w:p>
          <w:p>
            <w:pPr>
              <w:spacing w:line="360" w:lineRule="exact"/>
              <w:ind w:firstLine="0" w:firstLineChars="0"/>
              <w:jc w:val="left"/>
              <w:rPr>
                <w:rFonts w:cs="仿宋_GB2312"/>
                <w:spacing w:val="-28"/>
                <w:sz w:val="30"/>
                <w:szCs w:val="30"/>
              </w:rPr>
            </w:pPr>
          </w:p>
          <w:p>
            <w:pPr>
              <w:spacing w:line="360" w:lineRule="exact"/>
              <w:ind w:firstLine="0" w:firstLineChars="0"/>
              <w:jc w:val="left"/>
              <w:rPr>
                <w:rFonts w:cs="仿宋_GB2312"/>
                <w:spacing w:val="-28"/>
                <w:sz w:val="30"/>
                <w:szCs w:val="30"/>
              </w:rPr>
            </w:pPr>
          </w:p>
          <w:p>
            <w:pPr>
              <w:spacing w:line="360" w:lineRule="exact"/>
              <w:ind w:firstLine="0" w:firstLineChars="0"/>
              <w:jc w:val="left"/>
              <w:rPr>
                <w:rFonts w:cs="仿宋_GB2312"/>
                <w:spacing w:val="-28"/>
                <w:sz w:val="30"/>
                <w:szCs w:val="30"/>
              </w:rPr>
            </w:pPr>
          </w:p>
          <w:p>
            <w:pPr>
              <w:spacing w:line="360" w:lineRule="exact"/>
              <w:ind w:firstLine="0" w:firstLineChars="0"/>
              <w:jc w:val="right"/>
              <w:rPr>
                <w:rFonts w:cs="仿宋_GB2312"/>
                <w:spacing w:val="-28"/>
                <w:sz w:val="30"/>
                <w:szCs w:val="30"/>
              </w:rPr>
            </w:pPr>
            <w:r>
              <w:rPr>
                <w:rFonts w:cs="仿宋_GB2312"/>
                <w:spacing w:val="-28"/>
                <w:sz w:val="30"/>
                <w:szCs w:val="30"/>
              </w:rPr>
              <w:t xml:space="preserve">     </w:t>
            </w:r>
            <w:r>
              <w:rPr>
                <w:rFonts w:hint="eastAsia" w:cs="仿宋_GB2312"/>
                <w:spacing w:val="-28"/>
                <w:sz w:val="30"/>
                <w:szCs w:val="30"/>
              </w:rPr>
              <w:t>年</w:t>
            </w:r>
            <w:r>
              <w:rPr>
                <w:rFonts w:cs="仿宋_GB2312"/>
                <w:spacing w:val="-28"/>
                <w:sz w:val="30"/>
                <w:szCs w:val="30"/>
              </w:rPr>
              <w:t xml:space="preserve">   </w:t>
            </w:r>
            <w:r>
              <w:rPr>
                <w:rFonts w:hint="eastAsia" w:cs="仿宋_GB2312"/>
                <w:spacing w:val="-28"/>
                <w:sz w:val="30"/>
                <w:szCs w:val="30"/>
              </w:rPr>
              <w:t>月</w:t>
            </w:r>
            <w:r>
              <w:rPr>
                <w:rFonts w:cs="仿宋_GB2312"/>
                <w:spacing w:val="-28"/>
                <w:sz w:val="30"/>
                <w:szCs w:val="30"/>
              </w:rPr>
              <w:t xml:space="preserve">   </w:t>
            </w:r>
            <w:r>
              <w:rPr>
                <w:rFonts w:hint="eastAsia" w:cs="仿宋_GB2312"/>
                <w:spacing w:val="-28"/>
                <w:sz w:val="30"/>
                <w:szCs w:val="30"/>
              </w:rPr>
              <w:t>日</w:t>
            </w:r>
          </w:p>
        </w:tc>
        <w:tc>
          <w:tcPr>
            <w:tcW w:w="3991" w:type="dxa"/>
            <w:tcBorders>
              <w:right w:val="single" w:color="auto" w:sz="12" w:space="0"/>
            </w:tcBorders>
            <w:vAlign w:val="center"/>
          </w:tcPr>
          <w:p>
            <w:pPr>
              <w:spacing w:line="360" w:lineRule="exact"/>
              <w:ind w:firstLine="0" w:firstLineChars="0"/>
              <w:jc w:val="left"/>
              <w:rPr>
                <w:rFonts w:cs="仿宋_GB2312"/>
                <w:spacing w:val="-28"/>
                <w:sz w:val="30"/>
                <w:szCs w:val="30"/>
              </w:rPr>
            </w:pPr>
          </w:p>
          <w:p>
            <w:pPr>
              <w:spacing w:line="360" w:lineRule="exact"/>
              <w:ind w:firstLine="0" w:firstLineChars="0"/>
              <w:jc w:val="left"/>
              <w:rPr>
                <w:rFonts w:cs="仿宋_GB2312"/>
                <w:spacing w:val="-28"/>
                <w:sz w:val="30"/>
                <w:szCs w:val="30"/>
              </w:rPr>
            </w:pPr>
          </w:p>
          <w:p>
            <w:pPr>
              <w:spacing w:line="360" w:lineRule="exact"/>
              <w:ind w:firstLine="0" w:firstLineChars="0"/>
              <w:jc w:val="left"/>
              <w:rPr>
                <w:rFonts w:cs="仿宋_GB2312"/>
                <w:spacing w:val="-28"/>
                <w:sz w:val="30"/>
                <w:szCs w:val="30"/>
              </w:rPr>
            </w:pPr>
          </w:p>
          <w:p>
            <w:pPr>
              <w:spacing w:line="360" w:lineRule="exact"/>
              <w:ind w:firstLine="0" w:firstLineChars="0"/>
              <w:jc w:val="left"/>
              <w:rPr>
                <w:rFonts w:cs="仿宋_GB2312"/>
                <w:spacing w:val="-28"/>
                <w:sz w:val="30"/>
                <w:szCs w:val="30"/>
              </w:rPr>
            </w:pPr>
          </w:p>
          <w:p>
            <w:pPr>
              <w:spacing w:line="300" w:lineRule="exact"/>
              <w:ind w:firstLine="0" w:firstLineChars="0"/>
              <w:jc w:val="right"/>
              <w:rPr>
                <w:rFonts w:cs="仿宋_GB2312"/>
                <w:spacing w:val="-28"/>
                <w:sz w:val="30"/>
                <w:szCs w:val="30"/>
              </w:rPr>
            </w:pPr>
            <w:r>
              <w:rPr>
                <w:rFonts w:cs="仿宋_GB2312"/>
                <w:spacing w:val="-28"/>
                <w:sz w:val="30"/>
                <w:szCs w:val="30"/>
              </w:rPr>
              <w:t xml:space="preserve">     </w:t>
            </w:r>
            <w:r>
              <w:rPr>
                <w:rFonts w:hint="eastAsia" w:cs="仿宋_GB2312"/>
                <w:spacing w:val="-28"/>
                <w:sz w:val="30"/>
                <w:szCs w:val="30"/>
              </w:rPr>
              <w:t>年</w:t>
            </w:r>
            <w:r>
              <w:rPr>
                <w:rFonts w:cs="仿宋_GB2312"/>
                <w:spacing w:val="-28"/>
                <w:sz w:val="30"/>
                <w:szCs w:val="30"/>
              </w:rPr>
              <w:t xml:space="preserve">   </w:t>
            </w:r>
            <w:r>
              <w:rPr>
                <w:rFonts w:hint="eastAsia" w:cs="仿宋_GB2312"/>
                <w:spacing w:val="-28"/>
                <w:sz w:val="30"/>
                <w:szCs w:val="30"/>
              </w:rPr>
              <w:t>月</w:t>
            </w:r>
            <w:r>
              <w:rPr>
                <w:rFonts w:cs="仿宋_GB2312"/>
                <w:spacing w:val="-28"/>
                <w:sz w:val="30"/>
                <w:szCs w:val="30"/>
              </w:rPr>
              <w:t xml:space="preserve">   </w:t>
            </w:r>
            <w:r>
              <w:rPr>
                <w:rFonts w:hint="eastAsia" w:cs="仿宋_GB2312"/>
                <w:spacing w:val="-28"/>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jc w:val="center"/>
        </w:trPr>
        <w:tc>
          <w:tcPr>
            <w:tcW w:w="1926" w:type="dxa"/>
            <w:tcBorders>
              <w:left w:val="single" w:color="auto" w:sz="12" w:space="0"/>
            </w:tcBorders>
            <w:vAlign w:val="center"/>
          </w:tcPr>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合同审批</w:t>
            </w:r>
          </w:p>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（合同管理</w:t>
            </w:r>
          </w:p>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专用章）</w:t>
            </w:r>
          </w:p>
          <w:p>
            <w:pPr>
              <w:spacing w:line="320" w:lineRule="exact"/>
              <w:ind w:firstLine="0" w:firstLineChars="0"/>
              <w:jc w:val="center"/>
              <w:rPr>
                <w:rFonts w:ascii="楷体_GB2312" w:eastAsia="楷体_GB2312" w:cs="仿宋_GB2312"/>
                <w:spacing w:val="-28"/>
                <w:sz w:val="30"/>
                <w:szCs w:val="30"/>
              </w:rPr>
            </w:pPr>
            <w:r>
              <w:rPr>
                <w:rFonts w:hint="eastAsia" w:ascii="楷体_GB2312" w:eastAsia="楷体_GB2312" w:cs="仿宋_GB2312"/>
                <w:spacing w:val="-28"/>
                <w:sz w:val="30"/>
                <w:szCs w:val="30"/>
              </w:rPr>
              <w:t>日  期</w:t>
            </w:r>
          </w:p>
        </w:tc>
        <w:tc>
          <w:tcPr>
            <w:tcW w:w="7982" w:type="dxa"/>
            <w:gridSpan w:val="2"/>
            <w:tcBorders>
              <w:right w:val="single" w:color="auto" w:sz="12" w:space="0"/>
            </w:tcBorders>
            <w:vAlign w:val="center"/>
          </w:tcPr>
          <w:p>
            <w:pPr>
              <w:ind w:firstLine="568"/>
              <w:jc w:val="center"/>
              <w:rPr>
                <w:spacing w:val="-8"/>
                <w:sz w:val="30"/>
                <w:szCs w:val="30"/>
              </w:rPr>
            </w:pPr>
          </w:p>
          <w:p>
            <w:pPr>
              <w:ind w:firstLine="568"/>
              <w:jc w:val="center"/>
              <w:rPr>
                <w:spacing w:val="-8"/>
                <w:sz w:val="30"/>
                <w:szCs w:val="30"/>
              </w:rPr>
            </w:pPr>
          </w:p>
          <w:p>
            <w:pPr>
              <w:ind w:firstLine="568"/>
              <w:jc w:val="center"/>
              <w:rPr>
                <w:spacing w:val="-8"/>
                <w:sz w:val="30"/>
                <w:szCs w:val="30"/>
              </w:rPr>
            </w:pPr>
          </w:p>
          <w:p>
            <w:pPr>
              <w:wordWrap w:val="0"/>
              <w:ind w:firstLine="568"/>
              <w:jc w:val="right"/>
              <w:rPr>
                <w:spacing w:val="-8"/>
                <w:sz w:val="30"/>
                <w:szCs w:val="30"/>
              </w:rPr>
            </w:pPr>
            <w:r>
              <w:rPr>
                <w:rFonts w:hint="eastAsia" w:cs="仿宋_GB2312"/>
                <w:spacing w:val="-8"/>
                <w:sz w:val="30"/>
                <w:szCs w:val="30"/>
              </w:rPr>
              <w:t>年</w:t>
            </w:r>
            <w:r>
              <w:rPr>
                <w:spacing w:val="-8"/>
                <w:sz w:val="30"/>
                <w:szCs w:val="30"/>
              </w:rPr>
              <w:t xml:space="preserve">   </w:t>
            </w:r>
            <w:r>
              <w:rPr>
                <w:rFonts w:hint="eastAsia" w:cs="仿宋_GB2312"/>
                <w:spacing w:val="-8"/>
                <w:sz w:val="30"/>
                <w:szCs w:val="30"/>
              </w:rPr>
              <w:t>月</w:t>
            </w:r>
            <w:r>
              <w:rPr>
                <w:spacing w:val="-8"/>
                <w:sz w:val="30"/>
                <w:szCs w:val="30"/>
              </w:rPr>
              <w:t xml:space="preserve">   </w:t>
            </w:r>
            <w:r>
              <w:rPr>
                <w:rFonts w:hint="eastAsia" w:cs="仿宋_GB2312"/>
                <w:spacing w:val="-8"/>
                <w:sz w:val="30"/>
                <w:szCs w:val="30"/>
              </w:rPr>
              <w:t>日</w:t>
            </w:r>
            <w:r>
              <w:rPr>
                <w:spacing w:val="-8"/>
                <w:sz w:val="30"/>
                <w:szCs w:val="30"/>
              </w:rPr>
              <w:t xml:space="preserve">   </w:t>
            </w:r>
          </w:p>
        </w:tc>
      </w:tr>
    </w:tbl>
    <w:p>
      <w:pPr>
        <w:rPr>
          <w:sz w:val="28"/>
          <w:szCs w:val="28"/>
        </w:rPr>
      </w:pP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第2条  合同订立依据</w:t>
      </w:r>
    </w:p>
    <w:p>
      <w:pPr>
        <w:pageBreakBefore w:val="0"/>
        <w:kinsoku/>
        <w:wordWrap/>
        <w:overflowPunct/>
        <w:topLinePunct w:val="0"/>
        <w:autoSpaceDE/>
        <w:autoSpaceDN/>
        <w:bidi w:val="0"/>
        <w:adjustRightInd/>
        <w:snapToGrid/>
        <w:spacing w:line="340" w:lineRule="exact"/>
        <w:ind w:firstLine="640"/>
        <w:textAlignment w:val="auto"/>
        <w:rPr>
          <w:sz w:val="28"/>
          <w:szCs w:val="28"/>
          <w:highlight w:val="none"/>
        </w:rPr>
      </w:pPr>
      <w:r>
        <w:rPr>
          <w:rFonts w:hint="eastAsia"/>
          <w:sz w:val="28"/>
          <w:szCs w:val="28"/>
          <w:highlight w:val="none"/>
        </w:rPr>
        <w:t>本合同根据国家、军队和行业相关法律法规和标准制定，承租人（</w:t>
      </w:r>
      <w:r>
        <w:rPr>
          <w:sz w:val="28"/>
          <w:szCs w:val="28"/>
          <w:highlight w:val="none"/>
        </w:rPr>
        <w:t>以下简称甲方）、</w:t>
      </w:r>
      <w:r>
        <w:rPr>
          <w:rFonts w:hint="eastAsia"/>
          <w:sz w:val="28"/>
          <w:szCs w:val="28"/>
          <w:highlight w:val="none"/>
        </w:rPr>
        <w:t>出租人</w:t>
      </w:r>
      <w:r>
        <w:rPr>
          <w:sz w:val="28"/>
          <w:szCs w:val="28"/>
          <w:highlight w:val="none"/>
        </w:rPr>
        <w:t>（</w:t>
      </w:r>
      <w:r>
        <w:rPr>
          <w:rFonts w:hint="eastAsia"/>
          <w:sz w:val="28"/>
          <w:szCs w:val="28"/>
          <w:highlight w:val="none"/>
        </w:rPr>
        <w:t>以下</w:t>
      </w:r>
      <w:r>
        <w:rPr>
          <w:sz w:val="28"/>
          <w:szCs w:val="28"/>
          <w:highlight w:val="none"/>
        </w:rPr>
        <w:t>简称乙方）</w:t>
      </w:r>
      <w:r>
        <w:rPr>
          <w:rFonts w:hint="eastAsia"/>
          <w:sz w:val="28"/>
          <w:szCs w:val="28"/>
          <w:highlight w:val="none"/>
        </w:rPr>
        <w:t>双方均应遵守合同约定</w:t>
      </w:r>
      <w:r>
        <w:rPr>
          <w:sz w:val="28"/>
          <w:szCs w:val="28"/>
          <w:highlight w:val="none"/>
        </w:rPr>
        <w:t>内容</w:t>
      </w:r>
      <w:r>
        <w:rPr>
          <w:rFonts w:hint="eastAsia"/>
          <w:sz w:val="28"/>
          <w:szCs w:val="28"/>
          <w:highlight w:val="none"/>
        </w:rPr>
        <w:t>。</w:t>
      </w: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bookmarkStart w:id="16" w:name="_Toc535223754"/>
      <w:r>
        <w:rPr>
          <w:rFonts w:hint="eastAsia" w:ascii="楷体_GB2312" w:hAnsi="楷体_GB2312" w:eastAsia="楷体_GB2312" w:cs="楷体_GB2312"/>
          <w:sz w:val="28"/>
          <w:szCs w:val="28"/>
          <w:highlight w:val="none"/>
        </w:rPr>
        <w:t xml:space="preserve">第3条  </w:t>
      </w:r>
      <w:bookmarkEnd w:id="16"/>
      <w:r>
        <w:rPr>
          <w:rFonts w:hint="eastAsia" w:ascii="楷体_GB2312" w:hAnsi="楷体_GB2312" w:eastAsia="楷体_GB2312" w:cs="楷体_GB2312"/>
          <w:sz w:val="28"/>
          <w:szCs w:val="28"/>
          <w:highlight w:val="none"/>
        </w:rPr>
        <w:t>项目有关内容</w:t>
      </w:r>
    </w:p>
    <w:p>
      <w:pPr>
        <w:pStyle w:val="44"/>
        <w:pageBreakBefore w:val="0"/>
        <w:numPr>
          <w:ilvl w:val="0"/>
          <w:numId w:val="40"/>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甲方租用乙方全回转起重船一艘，</w:t>
      </w:r>
      <w:r>
        <w:rPr>
          <w:sz w:val="28"/>
          <w:szCs w:val="28"/>
          <w:highlight w:val="none"/>
        </w:rPr>
        <w:t>舷号：</w:t>
      </w:r>
      <w:r>
        <w:rPr>
          <w:rFonts w:ascii="宋体" w:hAnsi="宋体"/>
          <w:sz w:val="28"/>
          <w:szCs w:val="28"/>
          <w:highlight w:val="none"/>
          <w:u w:val="single"/>
        </w:rPr>
        <w:t xml:space="preserve">       </w:t>
      </w:r>
      <w:r>
        <w:rPr>
          <w:rFonts w:hint="eastAsia"/>
          <w:sz w:val="28"/>
          <w:szCs w:val="28"/>
          <w:highlight w:val="none"/>
        </w:rPr>
        <w:t>。开展</w:t>
      </w:r>
      <w:r>
        <w:rPr>
          <w:rFonts w:hint="eastAsia"/>
          <w:sz w:val="28"/>
          <w:szCs w:val="28"/>
          <w:highlight w:val="none"/>
          <w:lang w:val="en-US" w:eastAsia="zh-CN"/>
        </w:rPr>
        <w:t>2</w:t>
      </w:r>
      <w:r>
        <w:rPr>
          <w:rFonts w:hint="eastAsia"/>
          <w:sz w:val="28"/>
          <w:szCs w:val="28"/>
          <w:highlight w:val="none"/>
        </w:rPr>
        <w:t>具防风</w:t>
      </w:r>
      <w:r>
        <w:rPr>
          <w:sz w:val="28"/>
          <w:szCs w:val="28"/>
          <w:highlight w:val="none"/>
        </w:rPr>
        <w:t>系船水鼓</w:t>
      </w:r>
      <w:r>
        <w:rPr>
          <w:rFonts w:hint="eastAsia"/>
          <w:sz w:val="28"/>
          <w:szCs w:val="28"/>
          <w:highlight w:val="none"/>
        </w:rPr>
        <w:t>的</w:t>
      </w:r>
      <w:r>
        <w:rPr>
          <w:rFonts w:hint="eastAsia"/>
          <w:sz w:val="28"/>
          <w:szCs w:val="28"/>
          <w:highlight w:val="none"/>
          <w:lang w:eastAsia="zh-CN"/>
        </w:rPr>
        <w:t>布设及</w:t>
      </w:r>
      <w:r>
        <w:rPr>
          <w:rFonts w:hint="eastAsia"/>
          <w:sz w:val="28"/>
          <w:szCs w:val="28"/>
          <w:highlight w:val="none"/>
          <w:lang w:val="en-US" w:eastAsia="zh-CN"/>
        </w:rPr>
        <w:t>5具防风系船水鼓的起吊回收</w:t>
      </w:r>
      <w:r>
        <w:rPr>
          <w:rFonts w:hint="eastAsia"/>
          <w:sz w:val="28"/>
          <w:szCs w:val="28"/>
          <w:highlight w:val="none"/>
        </w:rPr>
        <w:t>，</w:t>
      </w:r>
      <w:r>
        <w:rPr>
          <w:rFonts w:hint="eastAsia" w:hAnsi="Dotum"/>
          <w:sz w:val="28"/>
          <w:szCs w:val="28"/>
          <w:highlight w:val="none"/>
        </w:rPr>
        <w:t>作业范围为</w:t>
      </w:r>
      <w:r>
        <w:rPr>
          <w:rFonts w:hint="eastAsia" w:hAnsi="Dotum"/>
          <w:sz w:val="28"/>
          <w:szCs w:val="28"/>
          <w:highlight w:val="none"/>
          <w:lang w:eastAsia="zh-CN"/>
        </w:rPr>
        <w:t>三都镇礁头与象溪之间的海滨区域</w:t>
      </w:r>
      <w:r>
        <w:rPr>
          <w:rFonts w:hint="eastAsia" w:hAnsi="Dotum"/>
          <w:sz w:val="28"/>
          <w:szCs w:val="28"/>
          <w:highlight w:val="none"/>
        </w:rPr>
        <w:t>。</w:t>
      </w:r>
    </w:p>
    <w:p>
      <w:pPr>
        <w:pStyle w:val="44"/>
        <w:pageBreakBefore w:val="0"/>
        <w:numPr>
          <w:ilvl w:val="0"/>
          <w:numId w:val="40"/>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甲方</w:t>
      </w:r>
      <w:r>
        <w:rPr>
          <w:sz w:val="28"/>
          <w:szCs w:val="28"/>
          <w:highlight w:val="none"/>
        </w:rPr>
        <w:t>根据计划</w:t>
      </w:r>
      <w:r>
        <w:rPr>
          <w:rFonts w:hint="eastAsia"/>
          <w:sz w:val="28"/>
          <w:szCs w:val="28"/>
          <w:highlight w:val="none"/>
        </w:rPr>
        <w:t>安排和</w:t>
      </w:r>
      <w:r>
        <w:rPr>
          <w:sz w:val="28"/>
          <w:szCs w:val="28"/>
          <w:highlight w:val="none"/>
        </w:rPr>
        <w:t>施工需要，派遣</w:t>
      </w:r>
      <w:r>
        <w:rPr>
          <w:rFonts w:hint="eastAsia"/>
          <w:sz w:val="28"/>
          <w:szCs w:val="28"/>
          <w:highlight w:val="none"/>
        </w:rPr>
        <w:t>人员</w:t>
      </w:r>
      <w:r>
        <w:rPr>
          <w:sz w:val="28"/>
          <w:szCs w:val="28"/>
          <w:highlight w:val="none"/>
        </w:rPr>
        <w:t>（</w:t>
      </w:r>
      <w:r>
        <w:rPr>
          <w:rFonts w:hint="eastAsia"/>
          <w:sz w:val="28"/>
          <w:szCs w:val="28"/>
          <w:highlight w:val="none"/>
        </w:rPr>
        <w:t>3</w:t>
      </w:r>
      <w:r>
        <w:rPr>
          <w:rFonts w:ascii="Times New Roman" w:hAnsi="Times New Roman" w:cs="Times New Roman"/>
          <w:sz w:val="28"/>
          <w:szCs w:val="28"/>
          <w:highlight w:val="none"/>
        </w:rPr>
        <w:t>~</w:t>
      </w:r>
      <w:r>
        <w:rPr>
          <w:sz w:val="28"/>
          <w:szCs w:val="28"/>
          <w:highlight w:val="none"/>
        </w:rPr>
        <w:t>10</w:t>
      </w:r>
      <w:r>
        <w:rPr>
          <w:rFonts w:hint="eastAsia"/>
          <w:sz w:val="28"/>
          <w:szCs w:val="28"/>
          <w:highlight w:val="none"/>
        </w:rPr>
        <w:t>人</w:t>
      </w:r>
      <w:r>
        <w:rPr>
          <w:sz w:val="28"/>
          <w:szCs w:val="28"/>
          <w:highlight w:val="none"/>
        </w:rPr>
        <w:t>）</w:t>
      </w:r>
      <w:r>
        <w:rPr>
          <w:rFonts w:hint="eastAsia"/>
          <w:sz w:val="28"/>
          <w:szCs w:val="28"/>
          <w:highlight w:val="none"/>
        </w:rPr>
        <w:t>随船开展防风</w:t>
      </w:r>
      <w:r>
        <w:rPr>
          <w:sz w:val="28"/>
          <w:szCs w:val="28"/>
          <w:highlight w:val="none"/>
        </w:rPr>
        <w:t>系船水鼓</w:t>
      </w:r>
      <w:r>
        <w:rPr>
          <w:rFonts w:hint="eastAsia"/>
          <w:sz w:val="28"/>
          <w:szCs w:val="28"/>
          <w:highlight w:val="none"/>
        </w:rPr>
        <w:t>及</w:t>
      </w:r>
      <w:r>
        <w:rPr>
          <w:sz w:val="28"/>
          <w:szCs w:val="28"/>
          <w:highlight w:val="none"/>
        </w:rPr>
        <w:t>配系</w:t>
      </w:r>
      <w:r>
        <w:rPr>
          <w:rFonts w:hint="eastAsia"/>
          <w:sz w:val="28"/>
          <w:szCs w:val="28"/>
          <w:highlight w:val="none"/>
          <w:lang w:eastAsia="zh-CN"/>
        </w:rPr>
        <w:t>部件的安装、回收，以及趸船系泊</w:t>
      </w:r>
      <w:r>
        <w:rPr>
          <w:rFonts w:hint="eastAsia"/>
          <w:sz w:val="28"/>
          <w:szCs w:val="28"/>
          <w:highlight w:val="none"/>
        </w:rPr>
        <w:t>。</w:t>
      </w:r>
    </w:p>
    <w:p>
      <w:pPr>
        <w:pStyle w:val="44"/>
        <w:pageBreakBefore w:val="0"/>
        <w:numPr>
          <w:ilvl w:val="0"/>
          <w:numId w:val="40"/>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乙方提供起重船</w:t>
      </w:r>
      <w:r>
        <w:rPr>
          <w:sz w:val="28"/>
          <w:szCs w:val="28"/>
          <w:highlight w:val="none"/>
        </w:rPr>
        <w:t>，根据甲方要求</w:t>
      </w:r>
      <w:r>
        <w:rPr>
          <w:rFonts w:hint="eastAsia"/>
          <w:sz w:val="28"/>
          <w:szCs w:val="28"/>
          <w:highlight w:val="none"/>
        </w:rPr>
        <w:t>，组织</w:t>
      </w:r>
      <w:r>
        <w:rPr>
          <w:sz w:val="28"/>
          <w:szCs w:val="28"/>
          <w:highlight w:val="none"/>
        </w:rPr>
        <w:t>船舶航渡，</w:t>
      </w:r>
      <w:r>
        <w:rPr>
          <w:rFonts w:hint="eastAsia"/>
          <w:sz w:val="28"/>
          <w:szCs w:val="28"/>
          <w:highlight w:val="none"/>
        </w:rPr>
        <w:t>配合</w:t>
      </w:r>
      <w:r>
        <w:rPr>
          <w:sz w:val="28"/>
          <w:szCs w:val="28"/>
          <w:highlight w:val="none"/>
        </w:rPr>
        <w:t>甲方完成</w:t>
      </w:r>
      <w:r>
        <w:rPr>
          <w:rFonts w:hint="eastAsia"/>
          <w:sz w:val="28"/>
          <w:szCs w:val="28"/>
          <w:highlight w:val="none"/>
        </w:rPr>
        <w:t>防风</w:t>
      </w:r>
      <w:r>
        <w:rPr>
          <w:sz w:val="28"/>
          <w:szCs w:val="28"/>
          <w:highlight w:val="none"/>
        </w:rPr>
        <w:t>系船水鼓</w:t>
      </w:r>
      <w:r>
        <w:rPr>
          <w:rFonts w:hint="eastAsia"/>
          <w:sz w:val="28"/>
          <w:szCs w:val="28"/>
          <w:highlight w:val="none"/>
        </w:rPr>
        <w:t>及</w:t>
      </w:r>
      <w:r>
        <w:rPr>
          <w:sz w:val="28"/>
          <w:szCs w:val="28"/>
          <w:highlight w:val="none"/>
        </w:rPr>
        <w:t>配系的</w:t>
      </w:r>
      <w:r>
        <w:rPr>
          <w:rFonts w:hint="eastAsia"/>
          <w:sz w:val="28"/>
          <w:szCs w:val="28"/>
          <w:highlight w:val="none"/>
          <w:lang w:eastAsia="zh-CN"/>
        </w:rPr>
        <w:t>安装、回收，以及趸船系泊</w:t>
      </w:r>
      <w:r>
        <w:rPr>
          <w:rFonts w:hint="eastAsia"/>
          <w:sz w:val="28"/>
          <w:szCs w:val="28"/>
          <w:highlight w:val="none"/>
        </w:rPr>
        <w:t>。</w:t>
      </w: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第4条  甲方权利、义务</w:t>
      </w:r>
    </w:p>
    <w:p>
      <w:pPr>
        <w:pStyle w:val="44"/>
        <w:pageBreakBefore w:val="0"/>
        <w:numPr>
          <w:ilvl w:val="1"/>
          <w:numId w:val="41"/>
        </w:numPr>
        <w:kinsoku/>
        <w:wordWrap/>
        <w:overflowPunct/>
        <w:topLinePunct w:val="0"/>
        <w:autoSpaceDE/>
        <w:autoSpaceDN/>
        <w:bidi w:val="0"/>
        <w:adjustRightInd/>
        <w:snapToGrid/>
        <w:spacing w:line="340" w:lineRule="exact"/>
        <w:ind w:left="0" w:firstLine="640"/>
        <w:textAlignment w:val="auto"/>
        <w:rPr>
          <w:sz w:val="28"/>
          <w:szCs w:val="28"/>
          <w:highlight w:val="none"/>
        </w:rPr>
      </w:pPr>
      <w:r>
        <w:rPr>
          <w:rFonts w:hint="eastAsia"/>
          <w:sz w:val="28"/>
          <w:szCs w:val="28"/>
          <w:highlight w:val="none"/>
        </w:rPr>
        <w:t>制定</w:t>
      </w:r>
      <w:r>
        <w:rPr>
          <w:sz w:val="28"/>
          <w:szCs w:val="28"/>
          <w:highlight w:val="none"/>
        </w:rPr>
        <w:t>并提供施工</w:t>
      </w:r>
      <w:r>
        <w:rPr>
          <w:rFonts w:hint="eastAsia"/>
          <w:sz w:val="28"/>
          <w:szCs w:val="28"/>
          <w:highlight w:val="none"/>
        </w:rPr>
        <w:t>计划安排，</w:t>
      </w:r>
      <w:r>
        <w:rPr>
          <w:sz w:val="28"/>
          <w:szCs w:val="28"/>
          <w:highlight w:val="none"/>
        </w:rPr>
        <w:t>明确</w:t>
      </w:r>
      <w:r>
        <w:rPr>
          <w:rFonts w:hint="eastAsia"/>
          <w:sz w:val="28"/>
          <w:szCs w:val="28"/>
          <w:highlight w:val="none"/>
        </w:rPr>
        <w:t>施工</w:t>
      </w:r>
      <w:r>
        <w:rPr>
          <w:sz w:val="28"/>
          <w:szCs w:val="28"/>
          <w:highlight w:val="none"/>
        </w:rPr>
        <w:t>作业内容</w:t>
      </w:r>
      <w:r>
        <w:rPr>
          <w:rFonts w:hint="eastAsia"/>
          <w:sz w:val="28"/>
          <w:szCs w:val="28"/>
          <w:highlight w:val="none"/>
        </w:rPr>
        <w:t>、</w:t>
      </w:r>
      <w:r>
        <w:rPr>
          <w:sz w:val="28"/>
          <w:szCs w:val="28"/>
          <w:highlight w:val="none"/>
        </w:rPr>
        <w:t>要求</w:t>
      </w:r>
      <w:r>
        <w:rPr>
          <w:rFonts w:hint="eastAsia"/>
          <w:sz w:val="28"/>
          <w:szCs w:val="28"/>
          <w:highlight w:val="none"/>
        </w:rPr>
        <w:t>及有关</w:t>
      </w:r>
      <w:r>
        <w:rPr>
          <w:sz w:val="28"/>
          <w:szCs w:val="28"/>
          <w:highlight w:val="none"/>
        </w:rPr>
        <w:t>注意事项。</w:t>
      </w:r>
    </w:p>
    <w:p>
      <w:pPr>
        <w:pStyle w:val="44"/>
        <w:pageBreakBefore w:val="0"/>
        <w:numPr>
          <w:ilvl w:val="1"/>
          <w:numId w:val="41"/>
        </w:numPr>
        <w:kinsoku/>
        <w:wordWrap/>
        <w:overflowPunct/>
        <w:topLinePunct w:val="0"/>
        <w:autoSpaceDE/>
        <w:autoSpaceDN/>
        <w:bidi w:val="0"/>
        <w:adjustRightInd/>
        <w:snapToGrid/>
        <w:spacing w:line="340" w:lineRule="exact"/>
        <w:ind w:left="0" w:firstLine="640"/>
        <w:textAlignment w:val="auto"/>
        <w:rPr>
          <w:sz w:val="28"/>
          <w:szCs w:val="28"/>
          <w:highlight w:val="none"/>
        </w:rPr>
      </w:pPr>
      <w:r>
        <w:rPr>
          <w:rFonts w:hint="eastAsia"/>
          <w:sz w:val="28"/>
          <w:szCs w:val="28"/>
          <w:highlight w:val="none"/>
        </w:rPr>
        <w:t>负责</w:t>
      </w:r>
      <w:r>
        <w:rPr>
          <w:sz w:val="28"/>
          <w:szCs w:val="28"/>
          <w:highlight w:val="none"/>
        </w:rPr>
        <w:t>筹措</w:t>
      </w:r>
      <w:r>
        <w:rPr>
          <w:rFonts w:hint="eastAsia"/>
          <w:sz w:val="28"/>
          <w:szCs w:val="28"/>
          <w:highlight w:val="none"/>
        </w:rPr>
        <w:t>水鼓及配系物资</w:t>
      </w:r>
      <w:r>
        <w:rPr>
          <w:sz w:val="28"/>
          <w:szCs w:val="28"/>
          <w:highlight w:val="none"/>
        </w:rPr>
        <w:t>器材</w:t>
      </w:r>
      <w:r>
        <w:rPr>
          <w:rFonts w:hint="eastAsia"/>
          <w:sz w:val="28"/>
          <w:szCs w:val="28"/>
          <w:highlight w:val="none"/>
        </w:rPr>
        <w:t>。</w:t>
      </w:r>
    </w:p>
    <w:p>
      <w:pPr>
        <w:pStyle w:val="44"/>
        <w:pageBreakBefore w:val="0"/>
        <w:numPr>
          <w:ilvl w:val="1"/>
          <w:numId w:val="41"/>
        </w:numPr>
        <w:kinsoku/>
        <w:wordWrap/>
        <w:overflowPunct/>
        <w:topLinePunct w:val="0"/>
        <w:autoSpaceDE/>
        <w:autoSpaceDN/>
        <w:bidi w:val="0"/>
        <w:adjustRightInd/>
        <w:snapToGrid/>
        <w:spacing w:line="340" w:lineRule="exact"/>
        <w:ind w:left="0" w:firstLine="640"/>
        <w:textAlignment w:val="auto"/>
        <w:rPr>
          <w:sz w:val="28"/>
          <w:szCs w:val="28"/>
          <w:highlight w:val="none"/>
        </w:rPr>
      </w:pPr>
      <w:r>
        <w:rPr>
          <w:rFonts w:hint="eastAsia"/>
          <w:sz w:val="28"/>
          <w:szCs w:val="28"/>
          <w:highlight w:val="none"/>
        </w:rPr>
        <w:t>提供己方</w:t>
      </w:r>
      <w:r>
        <w:rPr>
          <w:sz w:val="28"/>
          <w:szCs w:val="28"/>
          <w:highlight w:val="none"/>
        </w:rPr>
        <w:t>随船跟踪</w:t>
      </w:r>
      <w:r>
        <w:rPr>
          <w:rFonts w:hint="eastAsia"/>
          <w:sz w:val="28"/>
          <w:szCs w:val="28"/>
          <w:highlight w:val="none"/>
        </w:rPr>
        <w:t>指导和</w:t>
      </w:r>
      <w:r>
        <w:rPr>
          <w:sz w:val="28"/>
          <w:szCs w:val="28"/>
          <w:highlight w:val="none"/>
        </w:rPr>
        <w:t>作业人员名单及</w:t>
      </w:r>
      <w:r>
        <w:rPr>
          <w:rFonts w:hint="eastAsia"/>
          <w:sz w:val="28"/>
          <w:szCs w:val="28"/>
          <w:highlight w:val="none"/>
        </w:rPr>
        <w:t>与</w:t>
      </w:r>
      <w:r>
        <w:rPr>
          <w:sz w:val="28"/>
          <w:szCs w:val="28"/>
          <w:highlight w:val="none"/>
        </w:rPr>
        <w:t>施工作业有关的</w:t>
      </w:r>
      <w:r>
        <w:rPr>
          <w:rFonts w:hint="eastAsia"/>
          <w:sz w:val="28"/>
          <w:szCs w:val="28"/>
          <w:highlight w:val="none"/>
        </w:rPr>
        <w:t>基本</w:t>
      </w:r>
      <w:r>
        <w:rPr>
          <w:sz w:val="28"/>
          <w:szCs w:val="28"/>
          <w:highlight w:val="none"/>
        </w:rPr>
        <w:t>信息。</w:t>
      </w:r>
    </w:p>
    <w:p>
      <w:pPr>
        <w:pStyle w:val="44"/>
        <w:pageBreakBefore w:val="0"/>
        <w:numPr>
          <w:ilvl w:val="1"/>
          <w:numId w:val="41"/>
        </w:numPr>
        <w:kinsoku/>
        <w:wordWrap/>
        <w:overflowPunct/>
        <w:topLinePunct w:val="0"/>
        <w:autoSpaceDE/>
        <w:autoSpaceDN/>
        <w:bidi w:val="0"/>
        <w:adjustRightInd/>
        <w:snapToGrid/>
        <w:spacing w:line="340" w:lineRule="exact"/>
        <w:ind w:left="0" w:firstLine="640"/>
        <w:textAlignment w:val="auto"/>
        <w:rPr>
          <w:rFonts w:hint="eastAsia" w:ascii="宋体" w:hAnsi="宋体" w:eastAsia="宋体" w:cs="宋体"/>
          <w:sz w:val="28"/>
          <w:szCs w:val="28"/>
          <w:highlight w:val="none"/>
        </w:rPr>
      </w:pPr>
      <w:r>
        <w:rPr>
          <w:rFonts w:hint="eastAsia"/>
          <w:sz w:val="28"/>
          <w:szCs w:val="28"/>
          <w:highlight w:val="none"/>
        </w:rPr>
        <w:t>组织施工</w:t>
      </w:r>
      <w:r>
        <w:rPr>
          <w:sz w:val="28"/>
          <w:szCs w:val="28"/>
          <w:highlight w:val="none"/>
        </w:rPr>
        <w:t>技术交底</w:t>
      </w:r>
      <w:r>
        <w:rPr>
          <w:rFonts w:hint="eastAsia"/>
          <w:sz w:val="28"/>
          <w:szCs w:val="28"/>
          <w:highlight w:val="none"/>
        </w:rPr>
        <w:t>，</w:t>
      </w:r>
      <w:r>
        <w:rPr>
          <w:sz w:val="28"/>
          <w:szCs w:val="28"/>
          <w:highlight w:val="none"/>
        </w:rPr>
        <w:t>组织</w:t>
      </w:r>
      <w:r>
        <w:rPr>
          <w:rFonts w:hint="eastAsia"/>
          <w:sz w:val="28"/>
          <w:szCs w:val="28"/>
          <w:highlight w:val="none"/>
        </w:rPr>
        <w:t>甲乙</w:t>
      </w:r>
      <w:r>
        <w:rPr>
          <w:sz w:val="28"/>
          <w:szCs w:val="28"/>
          <w:highlight w:val="none"/>
        </w:rPr>
        <w:t>双</w:t>
      </w:r>
      <w:r>
        <w:rPr>
          <w:rFonts w:hint="eastAsia"/>
          <w:sz w:val="28"/>
          <w:szCs w:val="28"/>
          <w:highlight w:val="none"/>
        </w:rPr>
        <w:t>方开展防风</w:t>
      </w:r>
      <w:r>
        <w:rPr>
          <w:rFonts w:hint="eastAsia"/>
          <w:sz w:val="28"/>
          <w:szCs w:val="28"/>
          <w:highlight w:val="none"/>
          <w:lang w:eastAsia="zh-CN"/>
        </w:rPr>
        <w:t>系船</w:t>
      </w:r>
      <w:r>
        <w:rPr>
          <w:sz w:val="28"/>
          <w:szCs w:val="28"/>
          <w:highlight w:val="none"/>
        </w:rPr>
        <w:t>水鼓施工作业</w:t>
      </w:r>
      <w:r>
        <w:rPr>
          <w:rFonts w:hint="eastAsia"/>
          <w:sz w:val="28"/>
          <w:szCs w:val="28"/>
          <w:highlight w:val="none"/>
        </w:rPr>
        <w:t>。</w:t>
      </w:r>
    </w:p>
    <w:p>
      <w:pPr>
        <w:pStyle w:val="44"/>
        <w:pageBreakBefore w:val="0"/>
        <w:numPr>
          <w:ilvl w:val="1"/>
          <w:numId w:val="41"/>
        </w:numPr>
        <w:kinsoku/>
        <w:wordWrap/>
        <w:overflowPunct/>
        <w:topLinePunct w:val="0"/>
        <w:autoSpaceDE/>
        <w:autoSpaceDN/>
        <w:bidi w:val="0"/>
        <w:adjustRightInd/>
        <w:snapToGrid/>
        <w:spacing w:line="340" w:lineRule="exact"/>
        <w:ind w:left="0" w:firstLine="640"/>
        <w:textAlignment w:val="auto"/>
        <w:rPr>
          <w:sz w:val="28"/>
          <w:szCs w:val="28"/>
          <w:highlight w:val="none"/>
        </w:rPr>
      </w:pPr>
      <w:r>
        <w:rPr>
          <w:rStyle w:val="49"/>
          <w:rFonts w:hint="eastAsia" w:ascii="宋体" w:hAnsi="宋体" w:eastAsia="宋体" w:cs="宋体"/>
          <w:sz w:val="28"/>
          <w:szCs w:val="28"/>
          <w:highlight w:val="none"/>
          <w:shd w:val="clear" w:color="auto" w:fill="FFFFFF"/>
          <w:lang w:val="zh-CN"/>
        </w:rPr>
        <w:t>严格遵守国家有关安全生产的法律法规，</w:t>
      </w:r>
      <w:r>
        <w:rPr>
          <w:rFonts w:hint="eastAsia" w:ascii="宋体" w:hAnsi="宋体" w:eastAsia="宋体" w:cs="宋体"/>
          <w:sz w:val="28"/>
          <w:szCs w:val="28"/>
          <w:highlight w:val="none"/>
        </w:rPr>
        <w:t>落</w:t>
      </w:r>
      <w:r>
        <w:rPr>
          <w:sz w:val="28"/>
          <w:szCs w:val="28"/>
          <w:highlight w:val="none"/>
        </w:rPr>
        <w:t>实安全管理责任制</w:t>
      </w:r>
      <w:r>
        <w:rPr>
          <w:rFonts w:hint="eastAsia"/>
          <w:sz w:val="28"/>
          <w:szCs w:val="28"/>
          <w:highlight w:val="none"/>
        </w:rPr>
        <w:t>，指导督促</w:t>
      </w:r>
      <w:r>
        <w:rPr>
          <w:sz w:val="28"/>
          <w:szCs w:val="28"/>
          <w:highlight w:val="none"/>
        </w:rPr>
        <w:t>甲乙双方人员遵守</w:t>
      </w:r>
      <w:r>
        <w:rPr>
          <w:rFonts w:hint="eastAsia"/>
          <w:sz w:val="28"/>
          <w:szCs w:val="28"/>
          <w:highlight w:val="none"/>
        </w:rPr>
        <w:t>施工作业</w:t>
      </w:r>
      <w:r>
        <w:rPr>
          <w:sz w:val="28"/>
          <w:szCs w:val="28"/>
          <w:highlight w:val="none"/>
        </w:rPr>
        <w:t>安全</w:t>
      </w:r>
      <w:r>
        <w:rPr>
          <w:rFonts w:hint="eastAsia"/>
          <w:sz w:val="28"/>
          <w:szCs w:val="28"/>
          <w:highlight w:val="none"/>
        </w:rPr>
        <w:t>操作</w:t>
      </w:r>
      <w:r>
        <w:rPr>
          <w:sz w:val="28"/>
          <w:szCs w:val="28"/>
          <w:highlight w:val="none"/>
        </w:rPr>
        <w:t>规程。</w:t>
      </w:r>
    </w:p>
    <w:p>
      <w:pPr>
        <w:pStyle w:val="44"/>
        <w:pageBreakBefore w:val="0"/>
        <w:numPr>
          <w:ilvl w:val="1"/>
          <w:numId w:val="41"/>
        </w:numPr>
        <w:kinsoku/>
        <w:wordWrap/>
        <w:overflowPunct/>
        <w:topLinePunct w:val="0"/>
        <w:autoSpaceDE/>
        <w:autoSpaceDN/>
        <w:bidi w:val="0"/>
        <w:adjustRightInd/>
        <w:snapToGrid/>
        <w:spacing w:line="340" w:lineRule="exact"/>
        <w:ind w:left="0" w:firstLine="640"/>
        <w:textAlignment w:val="auto"/>
        <w:rPr>
          <w:sz w:val="28"/>
          <w:szCs w:val="28"/>
          <w:highlight w:val="none"/>
        </w:rPr>
      </w:pPr>
      <w:r>
        <w:rPr>
          <w:rFonts w:hint="eastAsia"/>
          <w:sz w:val="28"/>
          <w:szCs w:val="28"/>
          <w:highlight w:val="none"/>
        </w:rPr>
        <w:t>按照</w:t>
      </w:r>
      <w:r>
        <w:rPr>
          <w:sz w:val="28"/>
          <w:szCs w:val="28"/>
          <w:highlight w:val="none"/>
        </w:rPr>
        <w:t>约定支付合同价款。</w:t>
      </w: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第5条  乙方权利、义务</w:t>
      </w:r>
    </w:p>
    <w:p>
      <w:pPr>
        <w:pStyle w:val="44"/>
        <w:pageBreakBefore w:val="0"/>
        <w:numPr>
          <w:ilvl w:val="0"/>
          <w:numId w:val="42"/>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提供</w:t>
      </w:r>
      <w:r>
        <w:rPr>
          <w:sz w:val="28"/>
          <w:szCs w:val="28"/>
          <w:highlight w:val="none"/>
        </w:rPr>
        <w:t>完整有效的船舶检验证书及相关证件、资料文件，</w:t>
      </w:r>
      <w:r>
        <w:rPr>
          <w:rFonts w:hint="eastAsia"/>
          <w:sz w:val="28"/>
          <w:szCs w:val="28"/>
          <w:highlight w:val="none"/>
        </w:rPr>
        <w:t>确保</w:t>
      </w:r>
      <w:r>
        <w:rPr>
          <w:sz w:val="28"/>
          <w:szCs w:val="28"/>
          <w:highlight w:val="none"/>
        </w:rPr>
        <w:t>船舶船体、机械设备技术</w:t>
      </w:r>
      <w:r>
        <w:rPr>
          <w:rFonts w:hint="eastAsia"/>
          <w:sz w:val="28"/>
          <w:szCs w:val="28"/>
          <w:highlight w:val="none"/>
        </w:rPr>
        <w:t>状态</w:t>
      </w:r>
      <w:r>
        <w:rPr>
          <w:sz w:val="28"/>
          <w:szCs w:val="28"/>
          <w:highlight w:val="none"/>
        </w:rPr>
        <w:t>良好，满足航渡和</w:t>
      </w:r>
      <w:r>
        <w:rPr>
          <w:rFonts w:hint="eastAsia"/>
          <w:sz w:val="28"/>
          <w:szCs w:val="28"/>
          <w:highlight w:val="none"/>
        </w:rPr>
        <w:t>施工</w:t>
      </w:r>
      <w:r>
        <w:rPr>
          <w:sz w:val="28"/>
          <w:szCs w:val="28"/>
          <w:highlight w:val="none"/>
        </w:rPr>
        <w:t>作业要求。</w:t>
      </w:r>
    </w:p>
    <w:p>
      <w:pPr>
        <w:pStyle w:val="44"/>
        <w:pageBreakBefore w:val="0"/>
        <w:numPr>
          <w:ilvl w:val="0"/>
          <w:numId w:val="42"/>
        </w:numPr>
        <w:kinsoku/>
        <w:wordWrap/>
        <w:overflowPunct/>
        <w:topLinePunct w:val="0"/>
        <w:autoSpaceDE/>
        <w:autoSpaceDN/>
        <w:bidi w:val="0"/>
        <w:adjustRightInd/>
        <w:snapToGrid/>
        <w:spacing w:line="340" w:lineRule="exact"/>
        <w:textAlignment w:val="auto"/>
        <w:rPr>
          <w:b/>
          <w:bCs/>
          <w:sz w:val="28"/>
          <w:szCs w:val="28"/>
          <w:highlight w:val="none"/>
        </w:rPr>
      </w:pPr>
      <w:r>
        <w:rPr>
          <w:rFonts w:hint="eastAsia"/>
          <w:sz w:val="28"/>
          <w:szCs w:val="28"/>
          <w:highlight w:val="none"/>
        </w:rPr>
        <w:t>按船舶最低配员证书所要求的数量和等级，配备身体</w:t>
      </w:r>
      <w:r>
        <w:rPr>
          <w:sz w:val="28"/>
          <w:szCs w:val="28"/>
          <w:highlight w:val="none"/>
        </w:rPr>
        <w:t>健康</w:t>
      </w:r>
      <w:r>
        <w:rPr>
          <w:rFonts w:hint="eastAsia"/>
          <w:sz w:val="28"/>
          <w:szCs w:val="28"/>
          <w:highlight w:val="none"/>
        </w:rPr>
        <w:t>、</w:t>
      </w:r>
      <w:r>
        <w:rPr>
          <w:sz w:val="28"/>
          <w:szCs w:val="28"/>
          <w:highlight w:val="none"/>
        </w:rPr>
        <w:t>技术合格</w:t>
      </w:r>
      <w:r>
        <w:rPr>
          <w:rFonts w:hint="eastAsia"/>
          <w:sz w:val="28"/>
          <w:szCs w:val="28"/>
          <w:highlight w:val="none"/>
        </w:rPr>
        <w:t>的</w:t>
      </w:r>
      <w:r>
        <w:rPr>
          <w:sz w:val="28"/>
          <w:szCs w:val="28"/>
          <w:highlight w:val="none"/>
        </w:rPr>
        <w:t>船员</w:t>
      </w:r>
      <w:r>
        <w:rPr>
          <w:rFonts w:hint="eastAsia"/>
          <w:sz w:val="28"/>
          <w:szCs w:val="28"/>
          <w:highlight w:val="none"/>
        </w:rPr>
        <w:t>，保证全部</w:t>
      </w:r>
      <w:r>
        <w:rPr>
          <w:sz w:val="28"/>
          <w:szCs w:val="28"/>
          <w:highlight w:val="none"/>
        </w:rPr>
        <w:t>己方</w:t>
      </w:r>
      <w:r>
        <w:rPr>
          <w:rFonts w:hint="eastAsia"/>
          <w:sz w:val="28"/>
          <w:szCs w:val="28"/>
          <w:highlight w:val="none"/>
        </w:rPr>
        <w:t>船员持证上岗，签订</w:t>
      </w:r>
      <w:r>
        <w:rPr>
          <w:sz w:val="28"/>
          <w:szCs w:val="28"/>
          <w:highlight w:val="none"/>
        </w:rPr>
        <w:t>并遵守安全保密</w:t>
      </w:r>
      <w:r>
        <w:rPr>
          <w:rFonts w:hint="eastAsia"/>
          <w:sz w:val="28"/>
          <w:szCs w:val="28"/>
          <w:highlight w:val="none"/>
        </w:rPr>
        <w:t>协议。</w:t>
      </w:r>
      <w:r>
        <w:rPr>
          <w:rFonts w:hint="eastAsia"/>
          <w:b/>
          <w:bCs/>
          <w:sz w:val="28"/>
          <w:szCs w:val="28"/>
          <w:highlight w:val="none"/>
          <w:lang w:eastAsia="zh-CN"/>
        </w:rPr>
        <w:t>（乙方须保证进场人员防疫情况均正常，进场前</w:t>
      </w:r>
      <w:r>
        <w:rPr>
          <w:rFonts w:hint="eastAsia"/>
          <w:b/>
          <w:bCs/>
          <w:sz w:val="28"/>
          <w:szCs w:val="28"/>
          <w:highlight w:val="none"/>
          <w:lang w:val="en-US" w:eastAsia="zh-CN"/>
        </w:rPr>
        <w:t>14天内无中高风险旅居史，进场前3天内的核酸检测须为阴性</w:t>
      </w:r>
      <w:r>
        <w:rPr>
          <w:rFonts w:hint="eastAsia"/>
          <w:b/>
          <w:bCs/>
          <w:sz w:val="28"/>
          <w:szCs w:val="28"/>
          <w:highlight w:val="none"/>
          <w:lang w:eastAsia="zh-CN"/>
        </w:rPr>
        <w:t>）</w:t>
      </w:r>
    </w:p>
    <w:p>
      <w:pPr>
        <w:pStyle w:val="44"/>
        <w:pageBreakBefore w:val="0"/>
        <w:numPr>
          <w:ilvl w:val="0"/>
          <w:numId w:val="42"/>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按</w:t>
      </w:r>
      <w:r>
        <w:rPr>
          <w:sz w:val="28"/>
          <w:szCs w:val="28"/>
          <w:highlight w:val="none"/>
        </w:rPr>
        <w:t>甲方要求提供</w:t>
      </w:r>
      <w:r>
        <w:rPr>
          <w:rFonts w:hint="eastAsia"/>
          <w:sz w:val="28"/>
          <w:szCs w:val="28"/>
          <w:highlight w:val="none"/>
        </w:rPr>
        <w:t>船员基本情况</w:t>
      </w:r>
      <w:r>
        <w:rPr>
          <w:sz w:val="28"/>
          <w:szCs w:val="28"/>
          <w:highlight w:val="none"/>
        </w:rPr>
        <w:t>表</w:t>
      </w:r>
      <w:r>
        <w:rPr>
          <w:rFonts w:hint="eastAsia"/>
          <w:sz w:val="28"/>
          <w:szCs w:val="28"/>
          <w:highlight w:val="none"/>
        </w:rPr>
        <w:t>、专业</w:t>
      </w:r>
      <w:r>
        <w:rPr>
          <w:sz w:val="28"/>
          <w:szCs w:val="28"/>
          <w:highlight w:val="none"/>
        </w:rPr>
        <w:t>技能证书、操作证等</w:t>
      </w:r>
      <w:r>
        <w:rPr>
          <w:rFonts w:hint="eastAsia"/>
          <w:sz w:val="28"/>
          <w:szCs w:val="28"/>
          <w:highlight w:val="none"/>
        </w:rPr>
        <w:t>，租船期间如有船员上岗或换岗或调离等情况，应提前向甲方报备，并</w:t>
      </w:r>
      <w:r>
        <w:rPr>
          <w:sz w:val="28"/>
          <w:szCs w:val="28"/>
          <w:highlight w:val="none"/>
        </w:rPr>
        <w:t>确保接替船员</w:t>
      </w:r>
      <w:r>
        <w:rPr>
          <w:rFonts w:hint="eastAsia"/>
          <w:sz w:val="28"/>
          <w:szCs w:val="28"/>
          <w:highlight w:val="none"/>
        </w:rPr>
        <w:t>专业</w:t>
      </w:r>
      <w:r>
        <w:rPr>
          <w:sz w:val="28"/>
          <w:szCs w:val="28"/>
          <w:highlight w:val="none"/>
        </w:rPr>
        <w:t>技术能力</w:t>
      </w:r>
      <w:r>
        <w:rPr>
          <w:rFonts w:hint="eastAsia"/>
          <w:sz w:val="28"/>
          <w:szCs w:val="28"/>
          <w:highlight w:val="none"/>
        </w:rPr>
        <w:t>等级</w:t>
      </w:r>
      <w:r>
        <w:rPr>
          <w:sz w:val="28"/>
          <w:szCs w:val="28"/>
          <w:highlight w:val="none"/>
        </w:rPr>
        <w:t>不低于</w:t>
      </w:r>
      <w:r>
        <w:rPr>
          <w:rFonts w:hint="eastAsia"/>
          <w:sz w:val="28"/>
          <w:szCs w:val="28"/>
          <w:highlight w:val="none"/>
        </w:rPr>
        <w:t>被接替船员。</w:t>
      </w:r>
    </w:p>
    <w:p>
      <w:pPr>
        <w:pStyle w:val="44"/>
        <w:pageBreakBefore w:val="0"/>
        <w:numPr>
          <w:ilvl w:val="0"/>
          <w:numId w:val="42"/>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按照</w:t>
      </w:r>
      <w:r>
        <w:rPr>
          <w:sz w:val="28"/>
          <w:szCs w:val="28"/>
          <w:highlight w:val="none"/>
        </w:rPr>
        <w:t>甲方</w:t>
      </w:r>
      <w:r>
        <w:rPr>
          <w:rFonts w:hint="eastAsia"/>
          <w:sz w:val="28"/>
          <w:szCs w:val="28"/>
          <w:highlight w:val="none"/>
        </w:rPr>
        <w:t>要求</w:t>
      </w:r>
      <w:r>
        <w:rPr>
          <w:sz w:val="28"/>
          <w:szCs w:val="28"/>
          <w:highlight w:val="none"/>
        </w:rPr>
        <w:t>落实航渡计划</w:t>
      </w:r>
      <w:r>
        <w:rPr>
          <w:rFonts w:hint="eastAsia"/>
          <w:sz w:val="28"/>
          <w:szCs w:val="28"/>
          <w:highlight w:val="none"/>
        </w:rPr>
        <w:t>，调遣</w:t>
      </w:r>
      <w:r>
        <w:rPr>
          <w:sz w:val="28"/>
          <w:szCs w:val="28"/>
          <w:highlight w:val="none"/>
        </w:rPr>
        <w:t>船机</w:t>
      </w:r>
      <w:r>
        <w:rPr>
          <w:rFonts w:hint="eastAsia"/>
          <w:sz w:val="28"/>
          <w:szCs w:val="28"/>
          <w:highlight w:val="none"/>
        </w:rPr>
        <w:t>配合甲方</w:t>
      </w:r>
      <w:r>
        <w:rPr>
          <w:sz w:val="28"/>
          <w:szCs w:val="28"/>
          <w:highlight w:val="none"/>
        </w:rPr>
        <w:t>完成</w:t>
      </w:r>
      <w:r>
        <w:rPr>
          <w:rFonts w:hint="eastAsia"/>
          <w:sz w:val="28"/>
          <w:szCs w:val="28"/>
          <w:highlight w:val="none"/>
        </w:rPr>
        <w:t>防风系船水鼓及配系检查、维护、维修、更换施工作业。</w:t>
      </w:r>
    </w:p>
    <w:p>
      <w:pPr>
        <w:pStyle w:val="44"/>
        <w:pageBreakBefore w:val="0"/>
        <w:numPr>
          <w:ilvl w:val="0"/>
          <w:numId w:val="42"/>
        </w:numPr>
        <w:kinsoku/>
        <w:wordWrap/>
        <w:overflowPunct/>
        <w:topLinePunct w:val="0"/>
        <w:autoSpaceDE/>
        <w:autoSpaceDN/>
        <w:bidi w:val="0"/>
        <w:adjustRightInd/>
        <w:snapToGrid/>
        <w:spacing w:line="340" w:lineRule="exact"/>
        <w:textAlignment w:val="auto"/>
        <w:rPr>
          <w:rFonts w:hint="eastAsia"/>
          <w:sz w:val="28"/>
          <w:szCs w:val="28"/>
          <w:highlight w:val="none"/>
        </w:rPr>
      </w:pPr>
      <w:r>
        <w:rPr>
          <w:rFonts w:hint="eastAsia"/>
          <w:sz w:val="28"/>
          <w:szCs w:val="28"/>
          <w:highlight w:val="none"/>
        </w:rPr>
        <w:t>负责水鼓及配系物资</w:t>
      </w:r>
      <w:r>
        <w:rPr>
          <w:sz w:val="28"/>
          <w:szCs w:val="28"/>
          <w:highlight w:val="none"/>
        </w:rPr>
        <w:t>器材装卸</w:t>
      </w:r>
      <w:r>
        <w:rPr>
          <w:rFonts w:hint="eastAsia"/>
          <w:sz w:val="28"/>
          <w:szCs w:val="28"/>
          <w:highlight w:val="none"/>
        </w:rPr>
        <w:t>、海上</w:t>
      </w:r>
      <w:r>
        <w:rPr>
          <w:sz w:val="28"/>
          <w:szCs w:val="28"/>
          <w:highlight w:val="none"/>
        </w:rPr>
        <w:t>运输。</w:t>
      </w:r>
    </w:p>
    <w:p>
      <w:pPr>
        <w:pStyle w:val="44"/>
        <w:pageBreakBefore w:val="0"/>
        <w:numPr>
          <w:ilvl w:val="0"/>
          <w:numId w:val="42"/>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办理</w:t>
      </w:r>
      <w:r>
        <w:rPr>
          <w:sz w:val="28"/>
          <w:szCs w:val="28"/>
          <w:highlight w:val="none"/>
        </w:rPr>
        <w:t>与航渡、施工作业有关的</w:t>
      </w:r>
      <w:r>
        <w:rPr>
          <w:rFonts w:hint="eastAsia"/>
          <w:sz w:val="28"/>
          <w:szCs w:val="28"/>
          <w:highlight w:val="none"/>
        </w:rPr>
        <w:t>通航</w:t>
      </w:r>
      <w:r>
        <w:rPr>
          <w:sz w:val="28"/>
          <w:szCs w:val="28"/>
          <w:highlight w:val="none"/>
        </w:rPr>
        <w:t>、施工</w:t>
      </w:r>
      <w:r>
        <w:rPr>
          <w:rFonts w:hint="eastAsia"/>
          <w:sz w:val="28"/>
          <w:szCs w:val="28"/>
          <w:highlight w:val="none"/>
        </w:rPr>
        <w:t>作业</w:t>
      </w:r>
      <w:r>
        <w:rPr>
          <w:sz w:val="28"/>
          <w:szCs w:val="28"/>
          <w:highlight w:val="none"/>
        </w:rPr>
        <w:t>许可等</w:t>
      </w:r>
      <w:r>
        <w:rPr>
          <w:rFonts w:hint="eastAsia"/>
          <w:sz w:val="28"/>
          <w:szCs w:val="28"/>
          <w:highlight w:val="none"/>
        </w:rPr>
        <w:t>一切相关手续</w:t>
      </w:r>
      <w:r>
        <w:rPr>
          <w:sz w:val="28"/>
          <w:szCs w:val="28"/>
          <w:highlight w:val="none"/>
        </w:rPr>
        <w:t>，并承担相关费用。</w:t>
      </w:r>
    </w:p>
    <w:p>
      <w:pPr>
        <w:pStyle w:val="44"/>
        <w:pageBreakBefore w:val="0"/>
        <w:numPr>
          <w:ilvl w:val="0"/>
          <w:numId w:val="42"/>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负责租赁</w:t>
      </w:r>
      <w:r>
        <w:rPr>
          <w:sz w:val="28"/>
          <w:szCs w:val="28"/>
          <w:highlight w:val="none"/>
        </w:rPr>
        <w:t>期间</w:t>
      </w:r>
      <w:r>
        <w:rPr>
          <w:rFonts w:hint="eastAsia"/>
          <w:sz w:val="28"/>
          <w:szCs w:val="28"/>
          <w:highlight w:val="none"/>
        </w:rPr>
        <w:t>燃料以及</w:t>
      </w:r>
      <w:r>
        <w:rPr>
          <w:sz w:val="28"/>
          <w:szCs w:val="28"/>
          <w:highlight w:val="none"/>
        </w:rPr>
        <w:t>维持</w:t>
      </w:r>
      <w:r>
        <w:rPr>
          <w:rFonts w:hint="eastAsia"/>
          <w:sz w:val="28"/>
          <w:szCs w:val="28"/>
          <w:highlight w:val="none"/>
        </w:rPr>
        <w:t>施工机械设备</w:t>
      </w:r>
      <w:r>
        <w:rPr>
          <w:sz w:val="28"/>
          <w:szCs w:val="28"/>
          <w:highlight w:val="none"/>
        </w:rPr>
        <w:t>正常运行的</w:t>
      </w:r>
      <w:r>
        <w:rPr>
          <w:rFonts w:hint="eastAsia"/>
          <w:sz w:val="28"/>
          <w:szCs w:val="28"/>
          <w:highlight w:val="none"/>
        </w:rPr>
        <w:t>各种</w:t>
      </w:r>
      <w:r>
        <w:rPr>
          <w:sz w:val="28"/>
          <w:szCs w:val="28"/>
          <w:highlight w:val="none"/>
        </w:rPr>
        <w:t>补给，并承担相关费用。</w:t>
      </w:r>
    </w:p>
    <w:p>
      <w:pPr>
        <w:pStyle w:val="44"/>
        <w:pageBreakBefore w:val="0"/>
        <w:numPr>
          <w:ilvl w:val="0"/>
          <w:numId w:val="42"/>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负责船舶租赁</w:t>
      </w:r>
      <w:r>
        <w:rPr>
          <w:sz w:val="28"/>
          <w:szCs w:val="28"/>
          <w:highlight w:val="none"/>
        </w:rPr>
        <w:t>期间</w:t>
      </w:r>
      <w:r>
        <w:rPr>
          <w:rFonts w:hint="eastAsia"/>
          <w:sz w:val="28"/>
          <w:szCs w:val="28"/>
          <w:highlight w:val="none"/>
        </w:rPr>
        <w:t>甲乙双方</w:t>
      </w:r>
      <w:r>
        <w:rPr>
          <w:sz w:val="28"/>
          <w:szCs w:val="28"/>
          <w:highlight w:val="none"/>
        </w:rPr>
        <w:t>随</w:t>
      </w:r>
      <w:r>
        <w:rPr>
          <w:rFonts w:hint="eastAsia"/>
          <w:sz w:val="28"/>
          <w:szCs w:val="28"/>
          <w:highlight w:val="none"/>
        </w:rPr>
        <w:t>船</w:t>
      </w:r>
      <w:r>
        <w:rPr>
          <w:sz w:val="28"/>
          <w:szCs w:val="28"/>
          <w:highlight w:val="none"/>
        </w:rPr>
        <w:t>人员</w:t>
      </w:r>
      <w:r>
        <w:rPr>
          <w:rFonts w:hint="eastAsia"/>
          <w:sz w:val="28"/>
          <w:szCs w:val="28"/>
          <w:highlight w:val="none"/>
        </w:rPr>
        <w:t>住宿、伙食、劳保用品等</w:t>
      </w:r>
      <w:r>
        <w:rPr>
          <w:sz w:val="28"/>
          <w:szCs w:val="28"/>
          <w:highlight w:val="none"/>
        </w:rPr>
        <w:t>，并承担相关费用。</w:t>
      </w:r>
    </w:p>
    <w:p>
      <w:pPr>
        <w:pStyle w:val="44"/>
        <w:pageBreakBefore w:val="0"/>
        <w:numPr>
          <w:ilvl w:val="0"/>
          <w:numId w:val="42"/>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严格遵守国家有关安全生产的法律法规及有关安全生产的规定。落实</w:t>
      </w:r>
      <w:r>
        <w:rPr>
          <w:sz w:val="28"/>
          <w:szCs w:val="28"/>
          <w:highlight w:val="none"/>
        </w:rPr>
        <w:t>安全管理责任制，</w:t>
      </w:r>
      <w:r>
        <w:rPr>
          <w:rFonts w:hint="eastAsia"/>
          <w:sz w:val="28"/>
          <w:szCs w:val="28"/>
          <w:highlight w:val="none"/>
        </w:rPr>
        <w:t>执行甲方提出</w:t>
      </w:r>
      <w:r>
        <w:rPr>
          <w:sz w:val="28"/>
          <w:szCs w:val="28"/>
          <w:highlight w:val="none"/>
        </w:rPr>
        <w:t>的安全管理要求</w:t>
      </w:r>
      <w:r>
        <w:rPr>
          <w:rFonts w:hint="eastAsia"/>
          <w:sz w:val="28"/>
          <w:szCs w:val="28"/>
          <w:highlight w:val="none"/>
        </w:rPr>
        <w:t>，负责船舶及机械设备和乙方</w:t>
      </w:r>
      <w:r>
        <w:rPr>
          <w:sz w:val="28"/>
          <w:szCs w:val="28"/>
          <w:highlight w:val="none"/>
        </w:rPr>
        <w:t>人员在</w:t>
      </w:r>
      <w:r>
        <w:rPr>
          <w:rFonts w:hint="eastAsia"/>
          <w:sz w:val="28"/>
          <w:szCs w:val="28"/>
          <w:highlight w:val="none"/>
        </w:rPr>
        <w:t>租赁期间</w:t>
      </w:r>
      <w:r>
        <w:rPr>
          <w:sz w:val="28"/>
          <w:szCs w:val="28"/>
          <w:highlight w:val="none"/>
        </w:rPr>
        <w:t>的安全，</w:t>
      </w:r>
      <w:r>
        <w:rPr>
          <w:rFonts w:hint="eastAsia"/>
          <w:sz w:val="28"/>
          <w:szCs w:val="28"/>
          <w:highlight w:val="none"/>
        </w:rPr>
        <w:t>承担因乙方或</w:t>
      </w:r>
      <w:r>
        <w:rPr>
          <w:sz w:val="28"/>
          <w:szCs w:val="28"/>
          <w:highlight w:val="none"/>
        </w:rPr>
        <w:t>第三方原因造成的安全事故</w:t>
      </w:r>
      <w:r>
        <w:rPr>
          <w:rFonts w:hint="eastAsia"/>
          <w:sz w:val="28"/>
          <w:szCs w:val="28"/>
          <w:highlight w:val="none"/>
        </w:rPr>
        <w:t>责任及相关</w:t>
      </w:r>
      <w:r>
        <w:rPr>
          <w:sz w:val="28"/>
          <w:szCs w:val="28"/>
          <w:highlight w:val="none"/>
        </w:rPr>
        <w:t>费用</w:t>
      </w:r>
      <w:r>
        <w:rPr>
          <w:rFonts w:hint="eastAsia"/>
          <w:sz w:val="28"/>
          <w:szCs w:val="28"/>
          <w:highlight w:val="none"/>
        </w:rPr>
        <w:t>。</w:t>
      </w:r>
    </w:p>
    <w:p>
      <w:pPr>
        <w:pStyle w:val="44"/>
        <w:pageBreakBefore w:val="0"/>
        <w:numPr>
          <w:ilvl w:val="0"/>
          <w:numId w:val="42"/>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负责船舶</w:t>
      </w:r>
      <w:r>
        <w:rPr>
          <w:sz w:val="28"/>
          <w:szCs w:val="28"/>
          <w:highlight w:val="none"/>
        </w:rPr>
        <w:t>及机械设备维护管理，</w:t>
      </w:r>
      <w:r>
        <w:rPr>
          <w:rFonts w:hint="eastAsia"/>
          <w:sz w:val="28"/>
          <w:szCs w:val="28"/>
          <w:highlight w:val="none"/>
        </w:rPr>
        <w:t>备便</w:t>
      </w:r>
      <w:r>
        <w:rPr>
          <w:sz w:val="28"/>
          <w:szCs w:val="28"/>
          <w:highlight w:val="none"/>
        </w:rPr>
        <w:t>维修</w:t>
      </w:r>
      <w:r>
        <w:rPr>
          <w:rFonts w:hint="eastAsia"/>
          <w:sz w:val="28"/>
          <w:szCs w:val="28"/>
          <w:highlight w:val="none"/>
        </w:rPr>
        <w:t>配件</w:t>
      </w:r>
      <w:r>
        <w:rPr>
          <w:sz w:val="28"/>
          <w:szCs w:val="28"/>
          <w:highlight w:val="none"/>
        </w:rPr>
        <w:t>、工具</w:t>
      </w:r>
      <w:r>
        <w:rPr>
          <w:rFonts w:hint="eastAsia"/>
          <w:sz w:val="28"/>
          <w:szCs w:val="28"/>
          <w:highlight w:val="none"/>
        </w:rPr>
        <w:t>、</w:t>
      </w:r>
      <w:r>
        <w:rPr>
          <w:sz w:val="28"/>
          <w:szCs w:val="28"/>
          <w:highlight w:val="none"/>
        </w:rPr>
        <w:t>器材</w:t>
      </w:r>
      <w:r>
        <w:rPr>
          <w:rFonts w:hint="eastAsia"/>
          <w:sz w:val="28"/>
          <w:szCs w:val="28"/>
          <w:highlight w:val="none"/>
        </w:rPr>
        <w:t>，及时</w:t>
      </w:r>
      <w:r>
        <w:rPr>
          <w:sz w:val="28"/>
          <w:szCs w:val="28"/>
          <w:highlight w:val="none"/>
        </w:rPr>
        <w:t>修复出现的故障</w:t>
      </w:r>
      <w:r>
        <w:rPr>
          <w:rFonts w:hint="eastAsia"/>
          <w:sz w:val="28"/>
          <w:szCs w:val="28"/>
          <w:highlight w:val="none"/>
        </w:rPr>
        <w:t>问题</w:t>
      </w:r>
      <w:r>
        <w:rPr>
          <w:sz w:val="28"/>
          <w:szCs w:val="28"/>
          <w:highlight w:val="none"/>
        </w:rPr>
        <w:t>，并承担相关费用。</w:t>
      </w:r>
    </w:p>
    <w:p>
      <w:pPr>
        <w:pStyle w:val="44"/>
        <w:pageBreakBefore w:val="0"/>
        <w:numPr>
          <w:ilvl w:val="0"/>
          <w:numId w:val="42"/>
        </w:numPr>
        <w:kinsoku/>
        <w:wordWrap/>
        <w:overflowPunct/>
        <w:topLinePunct w:val="0"/>
        <w:autoSpaceDE/>
        <w:autoSpaceDN/>
        <w:bidi w:val="0"/>
        <w:adjustRightInd/>
        <w:snapToGrid/>
        <w:spacing w:line="340" w:lineRule="exact"/>
        <w:ind w:firstLineChars="0"/>
        <w:textAlignment w:val="auto"/>
        <w:rPr>
          <w:sz w:val="28"/>
          <w:szCs w:val="28"/>
          <w:highlight w:val="none"/>
        </w:rPr>
      </w:pPr>
      <w:r>
        <w:rPr>
          <w:rFonts w:hint="eastAsia"/>
          <w:sz w:val="28"/>
          <w:szCs w:val="28"/>
          <w:highlight w:val="none"/>
        </w:rPr>
        <w:t>乙方原则上不得更换起重船，必须</w:t>
      </w:r>
      <w:r>
        <w:rPr>
          <w:sz w:val="28"/>
          <w:szCs w:val="28"/>
          <w:highlight w:val="none"/>
        </w:rPr>
        <w:t>更换时，应</w:t>
      </w:r>
      <w:r>
        <w:rPr>
          <w:rFonts w:hint="eastAsia"/>
          <w:sz w:val="28"/>
          <w:szCs w:val="28"/>
          <w:highlight w:val="none"/>
        </w:rPr>
        <w:t>经由甲方同意后方可更换，更换的起重船必须符合国家有关航行和</w:t>
      </w:r>
      <w:r>
        <w:rPr>
          <w:sz w:val="28"/>
          <w:szCs w:val="28"/>
          <w:highlight w:val="none"/>
        </w:rPr>
        <w:t>施工</w:t>
      </w:r>
      <w:r>
        <w:rPr>
          <w:rFonts w:hint="eastAsia"/>
          <w:sz w:val="28"/>
          <w:szCs w:val="28"/>
          <w:highlight w:val="none"/>
        </w:rPr>
        <w:t>作业</w:t>
      </w:r>
      <w:r>
        <w:rPr>
          <w:sz w:val="28"/>
          <w:szCs w:val="28"/>
          <w:highlight w:val="none"/>
        </w:rPr>
        <w:t>的法律法规</w:t>
      </w:r>
      <w:r>
        <w:rPr>
          <w:rFonts w:hint="eastAsia"/>
          <w:sz w:val="28"/>
          <w:szCs w:val="28"/>
          <w:highlight w:val="none"/>
        </w:rPr>
        <w:t>，</w:t>
      </w:r>
      <w:r>
        <w:rPr>
          <w:rFonts w:hint="eastAsia" w:asciiTheme="minorEastAsia" w:hAnsiTheme="minorEastAsia" w:eastAsiaTheme="minorEastAsia"/>
          <w:b/>
          <w:sz w:val="28"/>
          <w:szCs w:val="28"/>
          <w:highlight w:val="none"/>
          <w:u w:val="single"/>
        </w:rPr>
        <w:t>技术参数和</w:t>
      </w:r>
      <w:r>
        <w:rPr>
          <w:rFonts w:asciiTheme="minorEastAsia" w:hAnsiTheme="minorEastAsia" w:eastAsiaTheme="minorEastAsia"/>
          <w:b/>
          <w:sz w:val="28"/>
          <w:szCs w:val="28"/>
          <w:highlight w:val="none"/>
          <w:u w:val="single"/>
        </w:rPr>
        <w:t>配员</w:t>
      </w:r>
      <w:r>
        <w:rPr>
          <w:rFonts w:hint="eastAsia" w:asciiTheme="minorEastAsia" w:hAnsiTheme="minorEastAsia" w:eastAsiaTheme="minorEastAsia"/>
          <w:b/>
          <w:sz w:val="28"/>
          <w:szCs w:val="28"/>
          <w:highlight w:val="none"/>
          <w:u w:val="single"/>
        </w:rPr>
        <w:t>不得低于原起重船</w:t>
      </w:r>
      <w:r>
        <w:rPr>
          <w:rFonts w:hint="eastAsia"/>
          <w:sz w:val="28"/>
          <w:szCs w:val="28"/>
          <w:highlight w:val="none"/>
        </w:rPr>
        <w:t>，起重船的更换对合同价格不产生任何影响。</w:t>
      </w:r>
    </w:p>
    <w:p>
      <w:pPr>
        <w:pStyle w:val="44"/>
        <w:pageBreakBefore w:val="0"/>
        <w:numPr>
          <w:ilvl w:val="0"/>
          <w:numId w:val="42"/>
        </w:numPr>
        <w:kinsoku/>
        <w:wordWrap/>
        <w:overflowPunct/>
        <w:topLinePunct w:val="0"/>
        <w:autoSpaceDE/>
        <w:autoSpaceDN/>
        <w:bidi w:val="0"/>
        <w:adjustRightInd/>
        <w:snapToGrid/>
        <w:spacing w:line="340" w:lineRule="exact"/>
        <w:ind w:firstLineChars="0"/>
        <w:textAlignment w:val="auto"/>
        <w:rPr>
          <w:sz w:val="28"/>
          <w:szCs w:val="28"/>
          <w:highlight w:val="none"/>
        </w:rPr>
      </w:pPr>
      <w:r>
        <w:rPr>
          <w:rFonts w:hint="eastAsia"/>
          <w:sz w:val="28"/>
          <w:szCs w:val="28"/>
          <w:highlight w:val="none"/>
        </w:rPr>
        <w:t>当</w:t>
      </w:r>
      <w:r>
        <w:rPr>
          <w:sz w:val="28"/>
          <w:szCs w:val="28"/>
          <w:highlight w:val="none"/>
        </w:rPr>
        <w:t>因</w:t>
      </w:r>
      <w:r>
        <w:rPr>
          <w:rFonts w:hint="eastAsia"/>
          <w:sz w:val="28"/>
          <w:szCs w:val="28"/>
          <w:highlight w:val="none"/>
        </w:rPr>
        <w:t>乙方</w:t>
      </w:r>
      <w:r>
        <w:rPr>
          <w:sz w:val="28"/>
          <w:szCs w:val="28"/>
          <w:highlight w:val="none"/>
        </w:rPr>
        <w:t>原因</w:t>
      </w:r>
      <w:r>
        <w:rPr>
          <w:rFonts w:hint="eastAsia"/>
          <w:sz w:val="28"/>
          <w:szCs w:val="28"/>
          <w:highlight w:val="none"/>
        </w:rPr>
        <w:t>（</w:t>
      </w:r>
      <w:r>
        <w:rPr>
          <w:sz w:val="28"/>
          <w:szCs w:val="28"/>
          <w:highlight w:val="none"/>
        </w:rPr>
        <w:t>如:</w:t>
      </w:r>
      <w:r>
        <w:rPr>
          <w:rFonts w:hint="eastAsia"/>
          <w:sz w:val="28"/>
          <w:szCs w:val="28"/>
          <w:highlight w:val="none"/>
        </w:rPr>
        <w:t>船舶作业</w:t>
      </w:r>
      <w:r>
        <w:rPr>
          <w:sz w:val="28"/>
          <w:szCs w:val="28"/>
          <w:highlight w:val="none"/>
        </w:rPr>
        <w:t>许可文书不齐全、</w:t>
      </w:r>
      <w:r>
        <w:rPr>
          <w:rFonts w:hint="eastAsia"/>
          <w:sz w:val="28"/>
          <w:szCs w:val="28"/>
          <w:highlight w:val="none"/>
        </w:rPr>
        <w:t>工况条件限制难以施工、船舶机械故障等）导致</w:t>
      </w:r>
      <w:r>
        <w:rPr>
          <w:rFonts w:hint="eastAsia" w:asciiTheme="minorEastAsia" w:hAnsiTheme="minorEastAsia" w:eastAsiaTheme="minorEastAsia"/>
          <w:b/>
          <w:sz w:val="28"/>
          <w:szCs w:val="28"/>
          <w:highlight w:val="none"/>
          <w:u w:val="single"/>
        </w:rPr>
        <w:t>施工</w:t>
      </w:r>
      <w:r>
        <w:rPr>
          <w:rFonts w:asciiTheme="minorEastAsia" w:hAnsiTheme="minorEastAsia" w:eastAsiaTheme="minorEastAsia"/>
          <w:b/>
          <w:sz w:val="28"/>
          <w:szCs w:val="28"/>
          <w:highlight w:val="none"/>
          <w:u w:val="single"/>
        </w:rPr>
        <w:t>暂停超过</w:t>
      </w:r>
      <w:r>
        <w:rPr>
          <w:rFonts w:hint="eastAsia" w:asciiTheme="minorEastAsia" w:hAnsiTheme="minorEastAsia" w:eastAsiaTheme="minorEastAsia"/>
          <w:b/>
          <w:sz w:val="28"/>
          <w:szCs w:val="28"/>
          <w:highlight w:val="none"/>
          <w:u w:val="single"/>
        </w:rPr>
        <w:t>48小时</w:t>
      </w:r>
      <w:r>
        <w:rPr>
          <w:rFonts w:hint="eastAsia"/>
          <w:sz w:val="28"/>
          <w:szCs w:val="28"/>
          <w:highlight w:val="none"/>
        </w:rPr>
        <w:t>，乙方应</w:t>
      </w:r>
      <w:r>
        <w:rPr>
          <w:sz w:val="28"/>
          <w:szCs w:val="28"/>
          <w:highlight w:val="none"/>
        </w:rPr>
        <w:t>更换起重船，</w:t>
      </w:r>
      <w:r>
        <w:rPr>
          <w:rFonts w:hint="eastAsia"/>
          <w:sz w:val="28"/>
          <w:szCs w:val="28"/>
          <w:highlight w:val="none"/>
        </w:rPr>
        <w:t>更换的起重船必须符合国家有关航行和</w:t>
      </w:r>
      <w:r>
        <w:rPr>
          <w:sz w:val="28"/>
          <w:szCs w:val="28"/>
          <w:highlight w:val="none"/>
        </w:rPr>
        <w:t>施工</w:t>
      </w:r>
      <w:r>
        <w:rPr>
          <w:rFonts w:hint="eastAsia"/>
          <w:sz w:val="28"/>
          <w:szCs w:val="28"/>
          <w:highlight w:val="none"/>
        </w:rPr>
        <w:t>作业</w:t>
      </w:r>
      <w:r>
        <w:rPr>
          <w:sz w:val="28"/>
          <w:szCs w:val="28"/>
          <w:highlight w:val="none"/>
        </w:rPr>
        <w:t>的法律法规</w:t>
      </w:r>
      <w:r>
        <w:rPr>
          <w:rFonts w:hint="eastAsia"/>
          <w:sz w:val="28"/>
          <w:szCs w:val="28"/>
          <w:highlight w:val="none"/>
        </w:rPr>
        <w:t>，</w:t>
      </w:r>
      <w:r>
        <w:rPr>
          <w:rFonts w:hint="eastAsia" w:asciiTheme="minorEastAsia" w:hAnsiTheme="minorEastAsia" w:eastAsiaTheme="minorEastAsia"/>
          <w:b/>
          <w:sz w:val="28"/>
          <w:szCs w:val="28"/>
          <w:highlight w:val="none"/>
          <w:u w:val="single"/>
        </w:rPr>
        <w:t>技术参数和</w:t>
      </w:r>
      <w:r>
        <w:rPr>
          <w:rFonts w:asciiTheme="minorEastAsia" w:hAnsiTheme="minorEastAsia" w:eastAsiaTheme="minorEastAsia"/>
          <w:b/>
          <w:sz w:val="28"/>
          <w:szCs w:val="28"/>
          <w:highlight w:val="none"/>
          <w:u w:val="single"/>
        </w:rPr>
        <w:t>配员</w:t>
      </w:r>
      <w:r>
        <w:rPr>
          <w:rFonts w:hint="eastAsia" w:asciiTheme="minorEastAsia" w:hAnsiTheme="minorEastAsia" w:eastAsiaTheme="minorEastAsia"/>
          <w:b/>
          <w:sz w:val="28"/>
          <w:szCs w:val="28"/>
          <w:highlight w:val="none"/>
          <w:u w:val="single"/>
        </w:rPr>
        <w:t>不得低于原起重船</w:t>
      </w:r>
      <w:r>
        <w:rPr>
          <w:rFonts w:hint="eastAsia"/>
          <w:sz w:val="28"/>
          <w:szCs w:val="28"/>
          <w:highlight w:val="none"/>
        </w:rPr>
        <w:t>，起重船的更换对合同价格不产生任何影响。</w:t>
      </w:r>
    </w:p>
    <w:p>
      <w:pPr>
        <w:pStyle w:val="44"/>
        <w:pageBreakBefore w:val="0"/>
        <w:numPr>
          <w:ilvl w:val="0"/>
          <w:numId w:val="42"/>
        </w:numPr>
        <w:kinsoku/>
        <w:wordWrap/>
        <w:overflowPunct/>
        <w:topLinePunct w:val="0"/>
        <w:autoSpaceDE/>
        <w:autoSpaceDN/>
        <w:bidi w:val="0"/>
        <w:adjustRightInd/>
        <w:snapToGrid/>
        <w:spacing w:line="340" w:lineRule="exact"/>
        <w:textAlignment w:val="auto"/>
        <w:rPr>
          <w:sz w:val="28"/>
          <w:szCs w:val="28"/>
          <w:highlight w:val="none"/>
        </w:rPr>
      </w:pPr>
      <w:r>
        <w:rPr>
          <w:rFonts w:hint="eastAsia"/>
          <w:sz w:val="28"/>
          <w:szCs w:val="28"/>
          <w:highlight w:val="none"/>
        </w:rPr>
        <w:t>除</w:t>
      </w:r>
      <w:r>
        <w:rPr>
          <w:sz w:val="28"/>
          <w:szCs w:val="28"/>
          <w:highlight w:val="none"/>
        </w:rPr>
        <w:t>不可抗力因素外，因乙方原因</w:t>
      </w:r>
      <w:r>
        <w:rPr>
          <w:rFonts w:hint="eastAsia"/>
          <w:sz w:val="28"/>
          <w:szCs w:val="28"/>
          <w:highlight w:val="none"/>
        </w:rPr>
        <w:t>导致施工无法</w:t>
      </w:r>
      <w:r>
        <w:rPr>
          <w:sz w:val="28"/>
          <w:szCs w:val="28"/>
          <w:highlight w:val="none"/>
        </w:rPr>
        <w:t>继续</w:t>
      </w:r>
      <w:r>
        <w:rPr>
          <w:rFonts w:hint="eastAsia"/>
          <w:sz w:val="28"/>
          <w:szCs w:val="28"/>
          <w:highlight w:val="none"/>
        </w:rPr>
        <w:t>，</w:t>
      </w:r>
      <w:r>
        <w:rPr>
          <w:sz w:val="28"/>
          <w:szCs w:val="28"/>
          <w:highlight w:val="none"/>
        </w:rPr>
        <w:t>对甲方造成经济</w:t>
      </w:r>
      <w:r>
        <w:rPr>
          <w:rFonts w:hint="eastAsia"/>
          <w:sz w:val="28"/>
          <w:szCs w:val="28"/>
          <w:highlight w:val="none"/>
        </w:rPr>
        <w:t>损失</w:t>
      </w:r>
      <w:r>
        <w:rPr>
          <w:sz w:val="28"/>
          <w:szCs w:val="28"/>
          <w:highlight w:val="none"/>
        </w:rPr>
        <w:t>、军事</w:t>
      </w:r>
      <w:r>
        <w:rPr>
          <w:rFonts w:hint="eastAsia"/>
          <w:sz w:val="28"/>
          <w:szCs w:val="28"/>
          <w:highlight w:val="none"/>
        </w:rPr>
        <w:t>损失</w:t>
      </w:r>
      <w:r>
        <w:rPr>
          <w:sz w:val="28"/>
          <w:szCs w:val="28"/>
          <w:highlight w:val="none"/>
        </w:rPr>
        <w:t>的</w:t>
      </w:r>
      <w:r>
        <w:rPr>
          <w:rFonts w:hint="eastAsia"/>
          <w:sz w:val="28"/>
          <w:szCs w:val="28"/>
          <w:highlight w:val="none"/>
        </w:rPr>
        <w:t>，乙方应</w:t>
      </w:r>
      <w:r>
        <w:rPr>
          <w:sz w:val="28"/>
          <w:szCs w:val="28"/>
          <w:highlight w:val="none"/>
        </w:rPr>
        <w:t>承担相应经济和法律责任。</w:t>
      </w: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 xml:space="preserve">第6条  </w:t>
      </w:r>
      <w:r>
        <w:rPr>
          <w:rFonts w:hint="eastAsia" w:ascii="楷体_GB2312" w:hAnsi="楷体_GB2312" w:cs="楷体_GB2312"/>
          <w:sz w:val="28"/>
          <w:szCs w:val="28"/>
          <w:highlight w:val="none"/>
          <w:lang w:eastAsia="zh-CN"/>
        </w:rPr>
        <w:t>施工</w:t>
      </w:r>
      <w:r>
        <w:rPr>
          <w:rFonts w:hint="eastAsia" w:ascii="楷体_GB2312" w:hAnsi="楷体_GB2312" w:eastAsia="楷体_GB2312" w:cs="楷体_GB2312"/>
          <w:sz w:val="28"/>
          <w:szCs w:val="28"/>
          <w:highlight w:val="none"/>
        </w:rPr>
        <w:t>进度</w:t>
      </w:r>
    </w:p>
    <w:p>
      <w:pPr>
        <w:pStyle w:val="44"/>
        <w:pageBreakBefore w:val="0"/>
        <w:numPr>
          <w:ilvl w:val="0"/>
          <w:numId w:val="43"/>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sz w:val="28"/>
          <w:szCs w:val="28"/>
          <w:highlight w:val="none"/>
        </w:rPr>
        <w:t>本工程计划工期为</w:t>
      </w:r>
      <w:r>
        <w:rPr>
          <w:rFonts w:hint="eastAsia"/>
          <w:sz w:val="28"/>
          <w:szCs w:val="28"/>
          <w:highlight w:val="none"/>
          <w:lang w:val="en-US" w:eastAsia="zh-CN"/>
        </w:rPr>
        <w:t>2</w:t>
      </w:r>
      <w:r>
        <w:rPr>
          <w:rFonts w:hint="eastAsia"/>
          <w:sz w:val="28"/>
          <w:szCs w:val="28"/>
          <w:highlight w:val="none"/>
        </w:rPr>
        <w:t>天。船舶</w:t>
      </w:r>
      <w:r>
        <w:rPr>
          <w:sz w:val="28"/>
          <w:szCs w:val="28"/>
          <w:highlight w:val="none"/>
        </w:rPr>
        <w:t>租赁期</w:t>
      </w:r>
      <w:r>
        <w:rPr>
          <w:rFonts w:hint="eastAsia"/>
          <w:sz w:val="28"/>
          <w:szCs w:val="28"/>
          <w:highlight w:val="none"/>
          <w:lang w:eastAsia="zh-CN"/>
        </w:rPr>
        <w:t>预估不超过</w:t>
      </w:r>
      <w:r>
        <w:rPr>
          <w:rFonts w:hint="eastAsia"/>
          <w:sz w:val="28"/>
          <w:szCs w:val="28"/>
          <w:highlight w:val="none"/>
          <w:lang w:val="en-US" w:eastAsia="zh-CN"/>
        </w:rPr>
        <w:t>2</w:t>
      </w:r>
      <w:r>
        <w:rPr>
          <w:rFonts w:hint="eastAsia"/>
          <w:sz w:val="28"/>
          <w:szCs w:val="28"/>
          <w:highlight w:val="none"/>
        </w:rPr>
        <w:t>天</w:t>
      </w:r>
      <w:r>
        <w:rPr>
          <w:sz w:val="28"/>
          <w:szCs w:val="28"/>
          <w:highlight w:val="none"/>
        </w:rPr>
        <w:t>，</w:t>
      </w:r>
      <w:r>
        <w:rPr>
          <w:rFonts w:hint="eastAsia" w:ascii="宋体" w:hAnsi="宋体"/>
          <w:sz w:val="28"/>
          <w:szCs w:val="28"/>
          <w:highlight w:val="none"/>
        </w:rPr>
        <w:t>实际工期和</w:t>
      </w:r>
      <w:r>
        <w:rPr>
          <w:rFonts w:ascii="宋体" w:hAnsi="宋体"/>
          <w:sz w:val="28"/>
          <w:szCs w:val="28"/>
          <w:highlight w:val="none"/>
        </w:rPr>
        <w:t>船舶租赁期以完成本项目全部施工任务为准</w:t>
      </w:r>
      <w:r>
        <w:rPr>
          <w:rFonts w:hint="eastAsia" w:ascii="宋体" w:hAnsi="宋体"/>
          <w:sz w:val="28"/>
          <w:szCs w:val="28"/>
          <w:highlight w:val="none"/>
        </w:rPr>
        <w:t>。</w:t>
      </w:r>
    </w:p>
    <w:p>
      <w:pPr>
        <w:pStyle w:val="44"/>
        <w:pageBreakBefore w:val="0"/>
        <w:numPr>
          <w:ilvl w:val="0"/>
          <w:numId w:val="43"/>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本工程计划于</w:t>
      </w:r>
      <w:r>
        <w:rPr>
          <w:rFonts w:hint="eastAsia" w:ascii="宋体" w:hAnsi="宋体"/>
          <w:sz w:val="28"/>
          <w:szCs w:val="28"/>
          <w:highlight w:val="none"/>
          <w:u w:val="single"/>
        </w:rPr>
        <w:t xml:space="preserve">  </w:t>
      </w:r>
      <w:r>
        <w:rPr>
          <w:rFonts w:ascii="宋体" w:hAnsi="宋体"/>
          <w:sz w:val="28"/>
          <w:szCs w:val="28"/>
          <w:highlight w:val="none"/>
          <w:u w:val="single"/>
        </w:rPr>
        <w:t>202</w:t>
      </w:r>
      <w:r>
        <w:rPr>
          <w:rFonts w:hint="eastAsia" w:ascii="宋体" w:hAnsi="宋体"/>
          <w:sz w:val="28"/>
          <w:szCs w:val="28"/>
          <w:highlight w:val="none"/>
          <w:u w:val="single"/>
          <w:lang w:val="en-US" w:eastAsia="zh-CN"/>
        </w:rPr>
        <w:t>1</w:t>
      </w:r>
      <w:r>
        <w:rPr>
          <w:rFonts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ascii="宋体" w:hAnsi="宋体"/>
          <w:sz w:val="28"/>
          <w:szCs w:val="28"/>
          <w:highlight w:val="none"/>
          <w:u w:val="single"/>
        </w:rPr>
        <w:t xml:space="preserve">   </w:t>
      </w:r>
      <w:r>
        <w:rPr>
          <w:rFonts w:hint="eastAsia" w:ascii="宋体" w:hAnsi="宋体"/>
          <w:sz w:val="28"/>
          <w:szCs w:val="28"/>
          <w:highlight w:val="none"/>
        </w:rPr>
        <w:t>月</w:t>
      </w:r>
      <w:r>
        <w:rPr>
          <w:rFonts w:hint="eastAsia" w:ascii="宋体" w:hAnsi="宋体"/>
          <w:sz w:val="28"/>
          <w:szCs w:val="28"/>
          <w:highlight w:val="none"/>
          <w:u w:val="single"/>
        </w:rPr>
        <w:t xml:space="preserve">  </w:t>
      </w:r>
      <w:r>
        <w:rPr>
          <w:rFonts w:ascii="宋体" w:hAnsi="宋体"/>
          <w:sz w:val="28"/>
          <w:szCs w:val="28"/>
          <w:highlight w:val="none"/>
          <w:u w:val="single"/>
        </w:rPr>
        <w:t xml:space="preserve">   </w:t>
      </w:r>
      <w:r>
        <w:rPr>
          <w:rFonts w:hint="eastAsia" w:ascii="宋体" w:hAnsi="宋体"/>
          <w:sz w:val="28"/>
          <w:szCs w:val="28"/>
          <w:highlight w:val="none"/>
        </w:rPr>
        <w:t>日前开工，于</w:t>
      </w:r>
      <w:r>
        <w:rPr>
          <w:rFonts w:hint="eastAsia" w:ascii="宋体" w:hAnsi="宋体"/>
          <w:sz w:val="28"/>
          <w:szCs w:val="28"/>
          <w:highlight w:val="none"/>
          <w:u w:val="single"/>
        </w:rPr>
        <w:t xml:space="preserve">  </w:t>
      </w:r>
      <w:r>
        <w:rPr>
          <w:rFonts w:ascii="宋体" w:hAnsi="宋体"/>
          <w:sz w:val="28"/>
          <w:szCs w:val="28"/>
          <w:highlight w:val="none"/>
          <w:u w:val="single"/>
        </w:rPr>
        <w:t>202</w:t>
      </w:r>
      <w:r>
        <w:rPr>
          <w:rFonts w:hint="eastAsia" w:ascii="宋体" w:hAnsi="宋体"/>
          <w:sz w:val="28"/>
          <w:szCs w:val="28"/>
          <w:highlight w:val="none"/>
          <w:u w:val="single"/>
          <w:lang w:val="en-US" w:eastAsia="zh-CN"/>
        </w:rPr>
        <w:t>1</w:t>
      </w:r>
      <w:r>
        <w:rPr>
          <w:rFonts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ascii="宋体" w:hAnsi="宋体"/>
          <w:sz w:val="28"/>
          <w:szCs w:val="28"/>
          <w:highlight w:val="none"/>
          <w:u w:val="single"/>
        </w:rPr>
        <w:t xml:space="preserve">   </w:t>
      </w:r>
      <w:r>
        <w:rPr>
          <w:rFonts w:hint="eastAsia" w:ascii="宋体" w:hAnsi="宋体"/>
          <w:sz w:val="28"/>
          <w:szCs w:val="28"/>
          <w:highlight w:val="none"/>
        </w:rPr>
        <w:t>月</w:t>
      </w:r>
      <w:r>
        <w:rPr>
          <w:rFonts w:hint="eastAsia" w:ascii="宋体" w:hAnsi="宋体"/>
          <w:sz w:val="28"/>
          <w:szCs w:val="28"/>
          <w:highlight w:val="none"/>
          <w:u w:val="single"/>
        </w:rPr>
        <w:t xml:space="preserve"> </w:t>
      </w:r>
      <w:r>
        <w:rPr>
          <w:rFonts w:ascii="宋体" w:hAnsi="宋体"/>
          <w:sz w:val="28"/>
          <w:szCs w:val="28"/>
          <w:highlight w:val="none"/>
          <w:u w:val="single"/>
        </w:rPr>
        <w:t xml:space="preserve"> </w:t>
      </w:r>
      <w:r>
        <w:rPr>
          <w:rFonts w:hint="eastAsia" w:ascii="宋体" w:hAnsi="宋体"/>
          <w:sz w:val="28"/>
          <w:szCs w:val="28"/>
          <w:highlight w:val="none"/>
          <w:u w:val="single"/>
        </w:rPr>
        <w:t xml:space="preserve"> </w:t>
      </w:r>
      <w:r>
        <w:rPr>
          <w:rFonts w:ascii="宋体" w:hAnsi="宋体"/>
          <w:sz w:val="28"/>
          <w:szCs w:val="28"/>
          <w:highlight w:val="none"/>
          <w:u w:val="single"/>
        </w:rPr>
        <w:t xml:space="preserve">  </w:t>
      </w:r>
      <w:r>
        <w:rPr>
          <w:rFonts w:hint="eastAsia" w:ascii="宋体" w:hAnsi="宋体"/>
          <w:sz w:val="28"/>
          <w:szCs w:val="28"/>
          <w:highlight w:val="none"/>
        </w:rPr>
        <w:t>日前完工。</w:t>
      </w:r>
    </w:p>
    <w:p>
      <w:pPr>
        <w:pStyle w:val="44"/>
        <w:pageBreakBefore w:val="0"/>
        <w:numPr>
          <w:ilvl w:val="0"/>
          <w:numId w:val="43"/>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本工程航渡</w:t>
      </w:r>
      <w:r>
        <w:rPr>
          <w:rFonts w:ascii="宋体" w:hAnsi="宋体"/>
          <w:sz w:val="28"/>
          <w:szCs w:val="28"/>
          <w:highlight w:val="none"/>
        </w:rPr>
        <w:t>计划、施工计划</w:t>
      </w:r>
      <w:r>
        <w:rPr>
          <w:rFonts w:hint="eastAsia" w:ascii="宋体" w:hAnsi="宋体"/>
          <w:sz w:val="28"/>
          <w:szCs w:val="28"/>
          <w:highlight w:val="none"/>
        </w:rPr>
        <w:t>以</w:t>
      </w:r>
      <w:r>
        <w:rPr>
          <w:rFonts w:ascii="宋体" w:hAnsi="宋体"/>
          <w:sz w:val="28"/>
          <w:szCs w:val="28"/>
          <w:highlight w:val="none"/>
        </w:rPr>
        <w:t>甲方</w:t>
      </w:r>
      <w:r>
        <w:rPr>
          <w:rFonts w:hint="eastAsia" w:ascii="宋体" w:hAnsi="宋体"/>
          <w:sz w:val="28"/>
          <w:szCs w:val="28"/>
          <w:highlight w:val="none"/>
        </w:rPr>
        <w:t>为准</w:t>
      </w:r>
      <w:r>
        <w:rPr>
          <w:rFonts w:ascii="宋体" w:hAnsi="宋体"/>
          <w:sz w:val="28"/>
          <w:szCs w:val="28"/>
          <w:highlight w:val="none"/>
        </w:rPr>
        <w:t>，</w:t>
      </w:r>
      <w:r>
        <w:rPr>
          <w:rFonts w:hint="eastAsia" w:ascii="宋体" w:hAnsi="宋体"/>
          <w:sz w:val="28"/>
          <w:szCs w:val="28"/>
          <w:highlight w:val="none"/>
        </w:rPr>
        <w:t>乙方</w:t>
      </w:r>
      <w:r>
        <w:rPr>
          <w:rFonts w:ascii="宋体" w:hAnsi="宋体"/>
          <w:sz w:val="28"/>
          <w:szCs w:val="28"/>
          <w:highlight w:val="none"/>
        </w:rPr>
        <w:t>应</w:t>
      </w:r>
      <w:r>
        <w:rPr>
          <w:rFonts w:hint="eastAsia" w:ascii="宋体" w:hAnsi="宋体"/>
          <w:sz w:val="28"/>
          <w:szCs w:val="28"/>
          <w:highlight w:val="none"/>
        </w:rPr>
        <w:t>配合</w:t>
      </w:r>
      <w:r>
        <w:rPr>
          <w:rFonts w:ascii="宋体" w:hAnsi="宋体"/>
          <w:sz w:val="28"/>
          <w:szCs w:val="28"/>
          <w:highlight w:val="none"/>
        </w:rPr>
        <w:t>甲方</w:t>
      </w:r>
      <w:r>
        <w:rPr>
          <w:rFonts w:hint="eastAsia" w:ascii="宋体" w:hAnsi="宋体"/>
          <w:sz w:val="28"/>
          <w:szCs w:val="28"/>
          <w:highlight w:val="none"/>
        </w:rPr>
        <w:t>，</w:t>
      </w:r>
      <w:r>
        <w:rPr>
          <w:rFonts w:ascii="宋体" w:hAnsi="宋体"/>
          <w:sz w:val="28"/>
          <w:szCs w:val="28"/>
          <w:highlight w:val="none"/>
        </w:rPr>
        <w:t>积极落实完成航渡、施工计划，</w:t>
      </w:r>
      <w:r>
        <w:rPr>
          <w:rFonts w:hint="eastAsia" w:ascii="宋体" w:hAnsi="宋体"/>
          <w:sz w:val="28"/>
          <w:szCs w:val="28"/>
          <w:highlight w:val="none"/>
        </w:rPr>
        <w:t>提出</w:t>
      </w:r>
      <w:r>
        <w:rPr>
          <w:rFonts w:ascii="宋体" w:hAnsi="宋体"/>
          <w:sz w:val="28"/>
          <w:szCs w:val="28"/>
          <w:highlight w:val="none"/>
        </w:rPr>
        <w:t>细化、优化计划</w:t>
      </w:r>
      <w:r>
        <w:rPr>
          <w:rFonts w:hint="eastAsia" w:ascii="宋体" w:hAnsi="宋体"/>
          <w:sz w:val="28"/>
          <w:szCs w:val="28"/>
          <w:highlight w:val="none"/>
        </w:rPr>
        <w:t>的</w:t>
      </w:r>
      <w:r>
        <w:rPr>
          <w:rFonts w:ascii="宋体" w:hAnsi="宋体"/>
          <w:sz w:val="28"/>
          <w:szCs w:val="28"/>
          <w:highlight w:val="none"/>
        </w:rPr>
        <w:t>合理建议，确保工程</w:t>
      </w:r>
      <w:r>
        <w:rPr>
          <w:rFonts w:hint="eastAsia" w:ascii="宋体" w:hAnsi="宋体"/>
          <w:sz w:val="28"/>
          <w:szCs w:val="28"/>
          <w:highlight w:val="none"/>
        </w:rPr>
        <w:t>顺利</w:t>
      </w:r>
      <w:r>
        <w:rPr>
          <w:rFonts w:ascii="宋体" w:hAnsi="宋体"/>
          <w:sz w:val="28"/>
          <w:szCs w:val="28"/>
          <w:highlight w:val="none"/>
        </w:rPr>
        <w:t>实施。</w:t>
      </w:r>
    </w:p>
    <w:p>
      <w:pPr>
        <w:pStyle w:val="44"/>
        <w:pageBreakBefore w:val="0"/>
        <w:numPr>
          <w:ilvl w:val="0"/>
          <w:numId w:val="43"/>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乙方根据甲方要求航渡</w:t>
      </w:r>
      <w:r>
        <w:rPr>
          <w:rFonts w:ascii="宋体" w:hAnsi="宋体"/>
          <w:sz w:val="28"/>
          <w:szCs w:val="28"/>
          <w:highlight w:val="none"/>
        </w:rPr>
        <w:t>和</w:t>
      </w:r>
      <w:r>
        <w:rPr>
          <w:rFonts w:hint="eastAsia" w:ascii="宋体" w:hAnsi="宋体"/>
          <w:sz w:val="28"/>
          <w:szCs w:val="28"/>
          <w:highlight w:val="none"/>
        </w:rPr>
        <w:t>作业，单日航渡时长、单日施工作业时长不受限制，应以甲方计划安排为准，直至全部施工任务完成为止。</w:t>
      </w: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第7条  价格条款与支付</w:t>
      </w:r>
    </w:p>
    <w:p>
      <w:pPr>
        <w:pStyle w:val="44"/>
        <w:pageBreakBefore w:val="0"/>
        <w:numPr>
          <w:ilvl w:val="0"/>
          <w:numId w:val="44"/>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合同</w:t>
      </w:r>
      <w:r>
        <w:rPr>
          <w:rFonts w:ascii="宋体" w:hAnsi="宋体"/>
          <w:sz w:val="28"/>
          <w:szCs w:val="28"/>
          <w:highlight w:val="none"/>
        </w:rPr>
        <w:t>类型</w:t>
      </w:r>
      <w:r>
        <w:rPr>
          <w:rFonts w:hint="eastAsia" w:ascii="宋体" w:hAnsi="宋体"/>
          <w:sz w:val="28"/>
          <w:szCs w:val="28"/>
          <w:highlight w:val="none"/>
        </w:rPr>
        <w:t>：</w:t>
      </w:r>
      <w:r>
        <w:rPr>
          <w:rFonts w:hint="eastAsia" w:asciiTheme="minorEastAsia" w:hAnsiTheme="minorEastAsia" w:eastAsiaTheme="minorEastAsia"/>
          <w:b/>
          <w:sz w:val="28"/>
          <w:szCs w:val="28"/>
          <w:highlight w:val="none"/>
          <w:u w:val="single"/>
        </w:rPr>
        <w:t>固定</w:t>
      </w:r>
      <w:r>
        <w:rPr>
          <w:rFonts w:asciiTheme="minorEastAsia" w:hAnsiTheme="minorEastAsia" w:eastAsiaTheme="minorEastAsia"/>
          <w:b/>
          <w:sz w:val="28"/>
          <w:szCs w:val="28"/>
          <w:highlight w:val="none"/>
          <w:u w:val="single"/>
        </w:rPr>
        <w:t>总价合同</w:t>
      </w:r>
      <w:r>
        <w:rPr>
          <w:rFonts w:hint="eastAsia" w:asciiTheme="minorEastAsia" w:hAnsiTheme="minorEastAsia" w:eastAsiaTheme="minorEastAsia"/>
          <w:b/>
          <w:sz w:val="28"/>
          <w:szCs w:val="28"/>
          <w:highlight w:val="none"/>
          <w:u w:val="single"/>
        </w:rPr>
        <w:t>，</w:t>
      </w:r>
      <w:r>
        <w:rPr>
          <w:rFonts w:asciiTheme="minorEastAsia" w:hAnsiTheme="minorEastAsia" w:eastAsiaTheme="minorEastAsia"/>
          <w:b/>
          <w:sz w:val="28"/>
          <w:szCs w:val="28"/>
          <w:highlight w:val="none"/>
          <w:u w:val="single"/>
        </w:rPr>
        <w:t>不</w:t>
      </w:r>
      <w:r>
        <w:rPr>
          <w:rFonts w:hint="eastAsia" w:eastAsia="宋体" w:asciiTheme="minorEastAsia" w:hAnsiTheme="minorEastAsia"/>
          <w:b/>
          <w:sz w:val="28"/>
          <w:szCs w:val="28"/>
          <w:highlight w:val="none"/>
          <w:u w:val="single"/>
          <w:lang w:eastAsia="zh-CN"/>
        </w:rPr>
        <w:t>因任何原因</w:t>
      </w:r>
      <w:r>
        <w:rPr>
          <w:rFonts w:hint="eastAsia" w:asciiTheme="minorEastAsia" w:hAnsiTheme="minorEastAsia" w:eastAsiaTheme="minorEastAsia"/>
          <w:b/>
          <w:sz w:val="28"/>
          <w:szCs w:val="28"/>
          <w:highlight w:val="none"/>
          <w:u w:val="single"/>
        </w:rPr>
        <w:t>作</w:t>
      </w:r>
      <w:r>
        <w:rPr>
          <w:rFonts w:asciiTheme="minorEastAsia" w:hAnsiTheme="minorEastAsia" w:eastAsiaTheme="minorEastAsia"/>
          <w:b/>
          <w:sz w:val="28"/>
          <w:szCs w:val="28"/>
          <w:highlight w:val="none"/>
          <w:u w:val="single"/>
        </w:rPr>
        <w:t>调整。</w:t>
      </w:r>
    </w:p>
    <w:p>
      <w:pPr>
        <w:pStyle w:val="44"/>
        <w:pageBreakBefore w:val="0"/>
        <w:numPr>
          <w:ilvl w:val="0"/>
          <w:numId w:val="44"/>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合同价款：</w:t>
      </w:r>
    </w:p>
    <w:p>
      <w:pPr>
        <w:pageBreakBefore w:val="0"/>
        <w:kinsoku/>
        <w:wordWrap/>
        <w:overflowPunct/>
        <w:topLinePunct w:val="0"/>
        <w:autoSpaceDE/>
        <w:autoSpaceDN/>
        <w:bidi w:val="0"/>
        <w:adjustRightInd/>
        <w:snapToGrid/>
        <w:spacing w:line="340" w:lineRule="exact"/>
        <w:ind w:firstLine="640"/>
        <w:textAlignment w:val="auto"/>
        <w:rPr>
          <w:rFonts w:ascii="宋体" w:hAnsi="宋体"/>
          <w:color w:val="FF0000"/>
          <w:sz w:val="28"/>
          <w:szCs w:val="28"/>
          <w:highlight w:val="none"/>
        </w:rPr>
      </w:pPr>
      <w:r>
        <w:rPr>
          <w:rFonts w:hint="eastAsia" w:ascii="宋体" w:hAnsi="宋体"/>
          <w:sz w:val="28"/>
          <w:szCs w:val="28"/>
          <w:highlight w:val="none"/>
        </w:rPr>
        <w:t>合同价：</w:t>
      </w:r>
      <w:r>
        <w:rPr>
          <w:rFonts w:ascii="宋体" w:hAnsi="宋体"/>
          <w:sz w:val="28"/>
          <w:szCs w:val="28"/>
          <w:highlight w:val="none"/>
          <w:u w:val="single"/>
        </w:rPr>
        <w:t xml:space="preserve">          </w:t>
      </w:r>
      <w:r>
        <w:rPr>
          <w:rFonts w:hint="eastAsia" w:ascii="宋体" w:hAnsi="宋体"/>
          <w:sz w:val="28"/>
          <w:szCs w:val="28"/>
          <w:highlight w:val="none"/>
        </w:rPr>
        <w:t>元，大写：</w:t>
      </w:r>
      <w:r>
        <w:rPr>
          <w:rFonts w:ascii="宋体" w:hAnsi="宋体"/>
          <w:sz w:val="28"/>
          <w:szCs w:val="28"/>
          <w:highlight w:val="none"/>
          <w:u w:val="single"/>
        </w:rPr>
        <w:t xml:space="preserve">               </w:t>
      </w:r>
      <w:r>
        <w:rPr>
          <w:rFonts w:hint="eastAsia" w:ascii="宋体" w:hAnsi="宋体"/>
          <w:sz w:val="28"/>
          <w:szCs w:val="28"/>
          <w:highlight w:val="none"/>
        </w:rPr>
        <w:t>元整。</w:t>
      </w:r>
      <w:r>
        <w:rPr>
          <w:rFonts w:hint="eastAsia" w:ascii="Helvetica" w:hAnsi="Helvetica" w:cs="Helvetica"/>
          <w:kern w:val="0"/>
          <w:sz w:val="28"/>
          <w:szCs w:val="28"/>
          <w:highlight w:val="none"/>
        </w:rPr>
        <w:t>该经费包括</w:t>
      </w:r>
      <w:r>
        <w:rPr>
          <w:rFonts w:hint="eastAsia" w:ascii="Helvetica" w:hAnsi="Helvetica" w:cs="Helvetica"/>
          <w:kern w:val="0"/>
          <w:sz w:val="28"/>
          <w:szCs w:val="28"/>
          <w:highlight w:val="none"/>
          <w:lang w:eastAsia="zh-CN"/>
        </w:rPr>
        <w:t>水鼓抛设所需卸扣配件及木船、</w:t>
      </w:r>
      <w:r>
        <w:rPr>
          <w:rFonts w:hint="eastAsia" w:ascii="Helvetica" w:hAnsi="Helvetica" w:cs="Helvetica"/>
          <w:kern w:val="0"/>
          <w:sz w:val="28"/>
          <w:szCs w:val="28"/>
          <w:highlight w:val="none"/>
        </w:rPr>
        <w:t>船上人员工资（奖金、津贴），船舶（配套设备、设施）使用费，船舶拖带费，码头使用费，调遣费，油料费，船舶修理维护费，船舶备品备件使用费，材料费，保险费，向海事、</w:t>
      </w:r>
      <w:r>
        <w:rPr>
          <w:rFonts w:ascii="Helvetica" w:hAnsi="Helvetica" w:cs="Helvetica"/>
          <w:kern w:val="0"/>
          <w:sz w:val="28"/>
          <w:szCs w:val="28"/>
          <w:highlight w:val="none"/>
        </w:rPr>
        <w:t>航运</w:t>
      </w:r>
      <w:r>
        <w:rPr>
          <w:rFonts w:hint="eastAsia" w:ascii="Helvetica" w:hAnsi="Helvetica" w:cs="Helvetica"/>
          <w:kern w:val="0"/>
          <w:sz w:val="28"/>
          <w:szCs w:val="28"/>
          <w:highlight w:val="none"/>
        </w:rPr>
        <w:t>等部门的报备费，手续费</w:t>
      </w:r>
      <w:r>
        <w:rPr>
          <w:rFonts w:ascii="Helvetica" w:hAnsi="Helvetica" w:cs="Helvetica"/>
          <w:kern w:val="0"/>
          <w:sz w:val="28"/>
          <w:szCs w:val="28"/>
          <w:highlight w:val="none"/>
        </w:rPr>
        <w:t>，</w:t>
      </w:r>
      <w:r>
        <w:rPr>
          <w:rFonts w:hint="eastAsia" w:ascii="Helvetica" w:hAnsi="Helvetica" w:cs="Helvetica"/>
          <w:kern w:val="0"/>
          <w:sz w:val="28"/>
          <w:szCs w:val="28"/>
          <w:highlight w:val="none"/>
        </w:rPr>
        <w:t>安全环保生产费，管理费，利润，</w:t>
      </w:r>
      <w:r>
        <w:rPr>
          <w:rFonts w:ascii="Times New Roman" w:hAnsi="Times New Roman" w:cs="Times New Roman"/>
          <w:sz w:val="28"/>
          <w:szCs w:val="28"/>
          <w:highlight w:val="none"/>
        </w:rPr>
        <w:t>税金，风险费</w:t>
      </w:r>
      <w:r>
        <w:rPr>
          <w:rFonts w:hint="eastAsia" w:ascii="Times New Roman" w:hAnsi="Times New Roman" w:cs="Times New Roman"/>
          <w:sz w:val="28"/>
          <w:szCs w:val="28"/>
          <w:highlight w:val="none"/>
        </w:rPr>
        <w:t>，以及</w:t>
      </w:r>
      <w:r>
        <w:rPr>
          <w:rFonts w:ascii="Times New Roman" w:hAnsi="Times New Roman" w:cs="Times New Roman"/>
          <w:sz w:val="28"/>
          <w:szCs w:val="28"/>
          <w:highlight w:val="none"/>
        </w:rPr>
        <w:t>向政府有关部门交纳的</w:t>
      </w:r>
      <w:r>
        <w:rPr>
          <w:rFonts w:hint="eastAsia" w:ascii="Times New Roman" w:hAnsi="Times New Roman" w:cs="Times New Roman"/>
          <w:sz w:val="28"/>
          <w:szCs w:val="28"/>
          <w:highlight w:val="none"/>
        </w:rPr>
        <w:t>有关</w:t>
      </w:r>
      <w:r>
        <w:rPr>
          <w:rFonts w:ascii="Times New Roman" w:hAnsi="Times New Roman" w:cs="Times New Roman"/>
          <w:sz w:val="28"/>
          <w:szCs w:val="28"/>
          <w:highlight w:val="none"/>
        </w:rPr>
        <w:t>费用。</w:t>
      </w:r>
    </w:p>
    <w:p>
      <w:pPr>
        <w:pStyle w:val="44"/>
        <w:pageBreakBefore w:val="0"/>
        <w:numPr>
          <w:ilvl w:val="0"/>
          <w:numId w:val="44"/>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本项目不支付预付款及进度款。</w:t>
      </w:r>
    </w:p>
    <w:p>
      <w:pPr>
        <w:pStyle w:val="44"/>
        <w:pageBreakBefore w:val="0"/>
        <w:numPr>
          <w:ilvl w:val="0"/>
          <w:numId w:val="44"/>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支付条件：任务全部完成后，</w:t>
      </w:r>
      <w:r>
        <w:rPr>
          <w:rFonts w:hint="eastAsia" w:ascii="宋体" w:hAnsi="宋体"/>
          <w:sz w:val="28"/>
          <w:szCs w:val="28"/>
          <w:highlight w:val="none"/>
          <w:lang w:eastAsia="zh-CN"/>
        </w:rPr>
        <w:t>乙方提供等额增值税发票，</w:t>
      </w:r>
      <w:r>
        <w:rPr>
          <w:rFonts w:hint="eastAsia" w:ascii="宋体" w:hAnsi="宋体"/>
          <w:sz w:val="28"/>
          <w:szCs w:val="28"/>
          <w:highlight w:val="none"/>
        </w:rPr>
        <w:t>根据甲方有关规定办理付款手续，</w:t>
      </w:r>
      <w:r>
        <w:rPr>
          <w:rFonts w:ascii="宋体" w:hAnsi="宋体"/>
          <w:sz w:val="28"/>
          <w:szCs w:val="28"/>
          <w:highlight w:val="none"/>
        </w:rPr>
        <w:t>一次性付清</w:t>
      </w:r>
      <w:r>
        <w:rPr>
          <w:rFonts w:hint="eastAsia" w:ascii="宋体" w:hAnsi="宋体"/>
          <w:sz w:val="28"/>
          <w:szCs w:val="28"/>
          <w:highlight w:val="none"/>
        </w:rPr>
        <w:t>。</w:t>
      </w:r>
    </w:p>
    <w:p>
      <w:pPr>
        <w:pStyle w:val="44"/>
        <w:pageBreakBefore w:val="0"/>
        <w:numPr>
          <w:ilvl w:val="0"/>
          <w:numId w:val="44"/>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支付方式：银行转账。</w:t>
      </w: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第8条  变更和违约处理</w:t>
      </w:r>
    </w:p>
    <w:p>
      <w:pPr>
        <w:pStyle w:val="44"/>
        <w:pageBreakBefore w:val="0"/>
        <w:numPr>
          <w:ilvl w:val="0"/>
          <w:numId w:val="45"/>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由于不可抗力和军队计划原因致使变更或解除合同时，经当事人双方认定，当事人不承担违约责任。</w:t>
      </w:r>
    </w:p>
    <w:p>
      <w:pPr>
        <w:pStyle w:val="44"/>
        <w:pageBreakBefore w:val="0"/>
        <w:numPr>
          <w:ilvl w:val="0"/>
          <w:numId w:val="45"/>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因变更或解除合同，当事人一方或双方遭受损失的，责任方应向对方支付赔偿金，赔偿金等于受损失的费用。</w:t>
      </w:r>
    </w:p>
    <w:p>
      <w:pPr>
        <w:pStyle w:val="44"/>
        <w:pageBreakBefore w:val="0"/>
        <w:numPr>
          <w:ilvl w:val="0"/>
          <w:numId w:val="45"/>
        </w:numPr>
        <w:kinsoku/>
        <w:wordWrap/>
        <w:overflowPunct/>
        <w:topLinePunct w:val="0"/>
        <w:autoSpaceDE/>
        <w:autoSpaceDN/>
        <w:bidi w:val="0"/>
        <w:adjustRightInd/>
        <w:snapToGrid/>
        <w:spacing w:line="340" w:lineRule="exact"/>
        <w:textAlignment w:val="auto"/>
        <w:rPr>
          <w:rFonts w:ascii="宋体" w:hAnsi="宋体"/>
          <w:sz w:val="28"/>
          <w:szCs w:val="28"/>
          <w:highlight w:val="none"/>
        </w:rPr>
      </w:pPr>
      <w:r>
        <w:rPr>
          <w:rFonts w:hint="eastAsia" w:ascii="宋体" w:hAnsi="宋体"/>
          <w:sz w:val="28"/>
          <w:szCs w:val="28"/>
          <w:highlight w:val="none"/>
        </w:rPr>
        <w:t>其他未约定的违约责任，按《中华人民共和国合同法》的有关条款执行。</w:t>
      </w: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第9条  生效</w:t>
      </w:r>
    </w:p>
    <w:p>
      <w:pPr>
        <w:pageBreakBefore w:val="0"/>
        <w:kinsoku/>
        <w:wordWrap/>
        <w:overflowPunct/>
        <w:topLinePunct w:val="0"/>
        <w:autoSpaceDE/>
        <w:autoSpaceDN/>
        <w:bidi w:val="0"/>
        <w:adjustRightInd/>
        <w:snapToGrid/>
        <w:spacing w:line="340" w:lineRule="exact"/>
        <w:ind w:firstLine="640"/>
        <w:textAlignment w:val="auto"/>
        <w:rPr>
          <w:rFonts w:ascii="宋体" w:hAnsi="宋体"/>
          <w:sz w:val="28"/>
          <w:szCs w:val="28"/>
          <w:highlight w:val="none"/>
        </w:rPr>
      </w:pPr>
      <w:r>
        <w:rPr>
          <w:rFonts w:hint="eastAsia" w:ascii="宋体" w:hAnsi="宋体"/>
          <w:sz w:val="28"/>
          <w:szCs w:val="28"/>
          <w:highlight w:val="none"/>
        </w:rPr>
        <w:t>本合同经双方法定代表或代理人签字、盖章后生效。</w:t>
      </w: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第10条  终止</w:t>
      </w:r>
    </w:p>
    <w:p>
      <w:pPr>
        <w:pageBreakBefore w:val="0"/>
        <w:kinsoku/>
        <w:wordWrap/>
        <w:overflowPunct/>
        <w:topLinePunct w:val="0"/>
        <w:autoSpaceDE/>
        <w:autoSpaceDN/>
        <w:bidi w:val="0"/>
        <w:adjustRightInd/>
        <w:snapToGrid/>
        <w:spacing w:line="340" w:lineRule="exact"/>
        <w:ind w:firstLine="640"/>
        <w:textAlignment w:val="auto"/>
        <w:rPr>
          <w:rFonts w:ascii="宋体" w:hAnsi="宋体"/>
          <w:sz w:val="28"/>
          <w:szCs w:val="28"/>
          <w:highlight w:val="none"/>
        </w:rPr>
      </w:pPr>
      <w:r>
        <w:rPr>
          <w:rFonts w:hint="eastAsia" w:ascii="宋体" w:hAnsi="宋体"/>
          <w:sz w:val="28"/>
          <w:szCs w:val="28"/>
          <w:highlight w:val="none"/>
        </w:rPr>
        <w:t>本合同条款全部履行完毕后自行终止。</w:t>
      </w: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第11条  争议解决</w:t>
      </w:r>
    </w:p>
    <w:p>
      <w:pPr>
        <w:pageBreakBefore w:val="0"/>
        <w:kinsoku/>
        <w:wordWrap/>
        <w:overflowPunct/>
        <w:topLinePunct w:val="0"/>
        <w:autoSpaceDE/>
        <w:autoSpaceDN/>
        <w:bidi w:val="0"/>
        <w:adjustRightInd/>
        <w:snapToGrid/>
        <w:spacing w:line="340" w:lineRule="exact"/>
        <w:ind w:firstLine="640"/>
        <w:textAlignment w:val="auto"/>
        <w:rPr>
          <w:rFonts w:ascii="宋体" w:hAnsi="宋体"/>
          <w:sz w:val="28"/>
          <w:szCs w:val="28"/>
          <w:highlight w:val="none"/>
        </w:rPr>
      </w:pPr>
      <w:r>
        <w:rPr>
          <w:rFonts w:hint="eastAsia" w:ascii="宋体" w:hAnsi="宋体"/>
          <w:sz w:val="28"/>
          <w:szCs w:val="28"/>
          <w:highlight w:val="none"/>
        </w:rPr>
        <w:t>甲乙双方在履行合同中发生争议的，应友好协商解决。友好协商解决不成的，</w:t>
      </w:r>
      <w:r>
        <w:rPr>
          <w:rFonts w:ascii="宋体" w:hAnsi="宋体"/>
          <w:sz w:val="28"/>
          <w:szCs w:val="28"/>
          <w:highlight w:val="none"/>
        </w:rPr>
        <w:t>向有管辖权的人民法院提起诉讼。</w:t>
      </w:r>
    </w:p>
    <w:p>
      <w:pPr>
        <w:pStyle w:val="3"/>
        <w:pageBreakBefore w:val="0"/>
        <w:kinsoku/>
        <w:wordWrap/>
        <w:overflowPunct/>
        <w:topLinePunct w:val="0"/>
        <w:autoSpaceDE/>
        <w:autoSpaceDN/>
        <w:bidi w:val="0"/>
        <w:adjustRightInd/>
        <w:snapToGrid/>
        <w:spacing w:line="340" w:lineRule="exact"/>
        <w:ind w:firstLine="640"/>
        <w:textAlignment w:val="auto"/>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第12条  其他</w:t>
      </w:r>
    </w:p>
    <w:p>
      <w:pPr>
        <w:pageBreakBefore w:val="0"/>
        <w:kinsoku/>
        <w:wordWrap/>
        <w:overflowPunct/>
        <w:topLinePunct w:val="0"/>
        <w:autoSpaceDE/>
        <w:autoSpaceDN/>
        <w:bidi w:val="0"/>
        <w:adjustRightInd/>
        <w:snapToGrid/>
        <w:spacing w:line="340" w:lineRule="exact"/>
        <w:ind w:firstLine="640"/>
        <w:textAlignment w:val="auto"/>
        <w:rPr>
          <w:rFonts w:ascii="宋体" w:hAnsi="宋体"/>
          <w:sz w:val="28"/>
          <w:szCs w:val="28"/>
          <w:highlight w:val="none"/>
        </w:rPr>
      </w:pPr>
      <w:r>
        <w:rPr>
          <w:rFonts w:hint="eastAsia" w:ascii="宋体" w:hAnsi="宋体"/>
          <w:sz w:val="28"/>
          <w:szCs w:val="28"/>
          <w:highlight w:val="none"/>
        </w:rPr>
        <w:t>甲乙双方</w:t>
      </w:r>
      <w:r>
        <w:rPr>
          <w:rFonts w:ascii="宋体" w:hAnsi="宋体"/>
          <w:sz w:val="28"/>
          <w:szCs w:val="28"/>
          <w:highlight w:val="none"/>
        </w:rPr>
        <w:t>应签订</w:t>
      </w:r>
      <w:r>
        <w:rPr>
          <w:rFonts w:hint="eastAsia" w:ascii="宋体" w:hAnsi="宋体"/>
          <w:sz w:val="28"/>
          <w:szCs w:val="28"/>
          <w:highlight w:val="none"/>
        </w:rPr>
        <w:t>《保密承诺书</w:t>
      </w:r>
      <w:r>
        <w:rPr>
          <w:rFonts w:ascii="宋体" w:hAnsi="宋体"/>
          <w:sz w:val="28"/>
          <w:szCs w:val="28"/>
          <w:highlight w:val="none"/>
        </w:rPr>
        <w:t>》</w:t>
      </w:r>
      <w:r>
        <w:rPr>
          <w:rFonts w:hint="eastAsia" w:ascii="宋体" w:hAnsi="宋体"/>
          <w:sz w:val="28"/>
          <w:szCs w:val="28"/>
          <w:highlight w:val="none"/>
        </w:rPr>
        <w:t>、</w:t>
      </w:r>
      <w:r>
        <w:rPr>
          <w:rFonts w:ascii="宋体" w:hAnsi="宋体"/>
          <w:sz w:val="28"/>
          <w:szCs w:val="28"/>
          <w:highlight w:val="none"/>
        </w:rPr>
        <w:t>《</w:t>
      </w:r>
      <w:r>
        <w:rPr>
          <w:rFonts w:hint="eastAsia" w:ascii="宋体" w:hAnsi="宋体"/>
          <w:sz w:val="28"/>
          <w:szCs w:val="28"/>
          <w:highlight w:val="none"/>
        </w:rPr>
        <w:t>廉政责任书</w:t>
      </w:r>
      <w:r>
        <w:rPr>
          <w:rFonts w:ascii="宋体" w:hAnsi="宋体"/>
          <w:sz w:val="28"/>
          <w:szCs w:val="28"/>
          <w:highlight w:val="none"/>
        </w:rPr>
        <w:t>》</w:t>
      </w:r>
      <w:r>
        <w:rPr>
          <w:rFonts w:hint="eastAsia" w:ascii="宋体" w:hAnsi="宋体"/>
          <w:sz w:val="28"/>
          <w:szCs w:val="28"/>
          <w:highlight w:val="none"/>
        </w:rPr>
        <w:t>，</w:t>
      </w:r>
      <w:r>
        <w:rPr>
          <w:rFonts w:ascii="宋体" w:hAnsi="宋体"/>
          <w:sz w:val="28"/>
          <w:szCs w:val="28"/>
          <w:highlight w:val="none"/>
        </w:rPr>
        <w:t>作为合同附件。</w:t>
      </w:r>
    </w:p>
    <w:p>
      <w:pPr>
        <w:pageBreakBefore w:val="0"/>
        <w:kinsoku/>
        <w:wordWrap/>
        <w:overflowPunct/>
        <w:topLinePunct w:val="0"/>
        <w:autoSpaceDE/>
        <w:autoSpaceDN/>
        <w:bidi w:val="0"/>
        <w:adjustRightInd/>
        <w:snapToGrid/>
        <w:spacing w:line="340" w:lineRule="exact"/>
        <w:ind w:firstLine="640"/>
        <w:textAlignment w:val="auto"/>
        <w:rPr>
          <w:rFonts w:ascii="宋体" w:hAnsi="宋体"/>
          <w:sz w:val="28"/>
          <w:szCs w:val="28"/>
          <w:highlight w:val="none"/>
        </w:rPr>
      </w:pPr>
    </w:p>
    <w:p>
      <w:pPr>
        <w:pageBreakBefore w:val="0"/>
        <w:kinsoku/>
        <w:wordWrap/>
        <w:overflowPunct/>
        <w:topLinePunct w:val="0"/>
        <w:autoSpaceDE/>
        <w:autoSpaceDN/>
        <w:bidi w:val="0"/>
        <w:adjustRightInd/>
        <w:snapToGrid/>
        <w:spacing w:line="340" w:lineRule="exact"/>
        <w:ind w:firstLine="640"/>
        <w:textAlignment w:val="auto"/>
        <w:rPr>
          <w:rFonts w:ascii="宋体" w:hAnsi="宋体"/>
          <w:sz w:val="28"/>
          <w:szCs w:val="28"/>
          <w:highlight w:val="none"/>
        </w:rPr>
      </w:pPr>
      <w:r>
        <w:rPr>
          <w:rFonts w:hint="eastAsia" w:ascii="宋体" w:hAnsi="宋体"/>
          <w:sz w:val="28"/>
          <w:szCs w:val="28"/>
          <w:highlight w:val="none"/>
        </w:rPr>
        <w:t>本合同一式</w:t>
      </w:r>
      <w:r>
        <w:rPr>
          <w:rFonts w:hint="eastAsia" w:ascii="宋体" w:hAnsi="宋体"/>
          <w:sz w:val="28"/>
          <w:szCs w:val="28"/>
          <w:highlight w:val="none"/>
          <w:u w:val="single"/>
        </w:rPr>
        <w:t xml:space="preserve">  肆  </w:t>
      </w:r>
      <w:r>
        <w:rPr>
          <w:rFonts w:hint="eastAsia" w:ascii="宋体" w:hAnsi="宋体"/>
          <w:sz w:val="28"/>
          <w:szCs w:val="28"/>
          <w:highlight w:val="none"/>
        </w:rPr>
        <w:t>份，正本</w:t>
      </w:r>
      <w:r>
        <w:rPr>
          <w:rFonts w:hint="eastAsia" w:ascii="宋体" w:hAnsi="宋体"/>
          <w:sz w:val="28"/>
          <w:szCs w:val="28"/>
          <w:highlight w:val="none"/>
          <w:u w:val="single"/>
        </w:rPr>
        <w:t xml:space="preserve">  贰  </w:t>
      </w:r>
      <w:r>
        <w:rPr>
          <w:rFonts w:hint="eastAsia" w:ascii="宋体" w:hAnsi="宋体"/>
          <w:sz w:val="28"/>
          <w:szCs w:val="28"/>
          <w:highlight w:val="none"/>
        </w:rPr>
        <w:t>份，副本</w:t>
      </w:r>
      <w:r>
        <w:rPr>
          <w:rFonts w:hint="eastAsia" w:ascii="宋体" w:hAnsi="宋体"/>
          <w:sz w:val="28"/>
          <w:szCs w:val="28"/>
          <w:highlight w:val="none"/>
          <w:u w:val="single"/>
        </w:rPr>
        <w:t xml:space="preserve">  贰  </w:t>
      </w:r>
      <w:r>
        <w:rPr>
          <w:rFonts w:hint="eastAsia" w:ascii="宋体" w:hAnsi="宋体"/>
          <w:sz w:val="28"/>
          <w:szCs w:val="28"/>
          <w:highlight w:val="none"/>
        </w:rPr>
        <w:t>份，正本甲乙双方各执</w:t>
      </w:r>
      <w:r>
        <w:rPr>
          <w:rFonts w:hint="eastAsia" w:ascii="宋体" w:hAnsi="宋体"/>
          <w:sz w:val="28"/>
          <w:szCs w:val="28"/>
          <w:highlight w:val="none"/>
          <w:u w:val="single"/>
        </w:rPr>
        <w:t xml:space="preserve">  壹  </w:t>
      </w:r>
      <w:r>
        <w:rPr>
          <w:rFonts w:hint="eastAsia" w:ascii="宋体" w:hAnsi="宋体"/>
          <w:sz w:val="28"/>
          <w:szCs w:val="28"/>
          <w:highlight w:val="none"/>
        </w:rPr>
        <w:t>份，副本甲方执</w:t>
      </w:r>
      <w:r>
        <w:rPr>
          <w:rFonts w:hint="eastAsia" w:ascii="宋体" w:hAnsi="宋体"/>
          <w:sz w:val="28"/>
          <w:szCs w:val="28"/>
          <w:highlight w:val="none"/>
          <w:u w:val="single"/>
        </w:rPr>
        <w:t xml:space="preserve">  贰  </w:t>
      </w:r>
      <w:r>
        <w:rPr>
          <w:rFonts w:hint="eastAsia" w:ascii="宋体" w:hAnsi="宋体"/>
          <w:sz w:val="28"/>
          <w:szCs w:val="28"/>
          <w:highlight w:val="none"/>
        </w:rPr>
        <w:t>份。</w:t>
      </w:r>
    </w:p>
    <w:p>
      <w:pPr>
        <w:pageBreakBefore w:val="0"/>
        <w:kinsoku/>
        <w:wordWrap/>
        <w:overflowPunct/>
        <w:topLinePunct w:val="0"/>
        <w:autoSpaceDE/>
        <w:autoSpaceDN/>
        <w:bidi w:val="0"/>
        <w:adjustRightInd/>
        <w:snapToGrid/>
        <w:spacing w:line="340" w:lineRule="exact"/>
        <w:textAlignment w:val="auto"/>
        <w:rPr>
          <w:rFonts w:ascii="仿宋_GB2312" w:hAnsi="宋体" w:cs="仿宋_GB2312"/>
          <w:sz w:val="28"/>
          <w:szCs w:val="28"/>
          <w:highlight w:val="none"/>
        </w:rPr>
      </w:pPr>
    </w:p>
    <w:p>
      <w:pPr>
        <w:pageBreakBefore w:val="0"/>
        <w:kinsoku/>
        <w:wordWrap/>
        <w:overflowPunct/>
        <w:topLinePunct w:val="0"/>
        <w:autoSpaceDE/>
        <w:autoSpaceDN/>
        <w:bidi w:val="0"/>
        <w:adjustRightInd/>
        <w:snapToGrid/>
        <w:spacing w:line="340" w:lineRule="exact"/>
        <w:textAlignment w:val="auto"/>
        <w:rPr>
          <w:rFonts w:ascii="仿宋_GB2312" w:hAnsi="宋体" w:cs="仿宋_GB2312"/>
          <w:sz w:val="28"/>
          <w:szCs w:val="28"/>
          <w:highlight w:val="none"/>
        </w:rPr>
      </w:pPr>
    </w:p>
    <w:p>
      <w:pPr>
        <w:ind w:firstLine="0" w:firstLineChars="0"/>
        <w:jc w:val="both"/>
        <w:rPr>
          <w:rFonts w:hint="eastAsia"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1</w:t>
      </w:r>
    </w:p>
    <w:p>
      <w:pPr>
        <w:ind w:firstLine="0" w:firstLineChars="0"/>
        <w:jc w:val="center"/>
        <w:rPr>
          <w:rFonts w:ascii="黑体" w:hAnsi="黑体" w:eastAsia="黑体"/>
          <w:sz w:val="44"/>
          <w:szCs w:val="44"/>
        </w:rPr>
      </w:pPr>
      <w:r>
        <w:rPr>
          <w:rFonts w:hint="eastAsia" w:ascii="黑体" w:hAnsi="黑体" w:eastAsia="黑体"/>
          <w:sz w:val="44"/>
          <w:szCs w:val="44"/>
        </w:rPr>
        <w:t>保密承诺书</w:t>
      </w:r>
    </w:p>
    <w:p>
      <w:pPr>
        <w:ind w:firstLine="640"/>
      </w:pPr>
    </w:p>
    <w:p>
      <w:pPr>
        <w:ind w:firstLine="640"/>
      </w:pPr>
      <w:r>
        <w:rPr>
          <w:rFonts w:hint="eastAsia"/>
        </w:rPr>
        <w:t>为确保采购项目</w:t>
      </w:r>
      <w:r>
        <w:rPr>
          <w:rFonts w:hint="eastAsia"/>
          <w:u w:val="single"/>
        </w:rPr>
        <w:t xml:space="preserve"> </w:t>
      </w:r>
      <w:r>
        <w:rPr>
          <w:rFonts w:hint="eastAsia"/>
          <w:u w:val="single"/>
          <w:lang w:val="en-US" w:eastAsia="zh-CN"/>
        </w:rPr>
        <w:t>三都港水鼓更新布设</w:t>
      </w:r>
      <w:r>
        <w:rPr>
          <w:rFonts w:hint="eastAsia"/>
          <w:u w:val="single"/>
        </w:rPr>
        <w:t>起重船租赁</w:t>
      </w:r>
      <w:r>
        <w:rPr>
          <w:u w:val="single"/>
        </w:rPr>
        <w:t xml:space="preserve"> </w:t>
      </w:r>
      <w:r>
        <w:rPr>
          <w:rFonts w:hint="eastAsia"/>
        </w:rPr>
        <w:t>的保密安全，根据《中华人民共和国保守国家秘密法》及国家、军队相关法律法规，本单位自愿签署承诺，并严格遵照执行。</w:t>
      </w:r>
    </w:p>
    <w:p>
      <w:pPr>
        <w:ind w:firstLine="640"/>
      </w:pPr>
      <w:r>
        <w:rPr>
          <w:rFonts w:hint="eastAsia"/>
        </w:rPr>
        <w:t>一、</w:t>
      </w:r>
      <w:r>
        <w:rPr>
          <w:rFonts w:hint="eastAsia"/>
          <w:u w:color="FFFFFF"/>
        </w:rPr>
        <w:t>本</w:t>
      </w:r>
      <w:r>
        <w:t>项目包含涉及国家和军队秘密的内容，已告知所有</w:t>
      </w:r>
      <w:r>
        <w:rPr>
          <w:rFonts w:hint="eastAsia"/>
        </w:rPr>
        <w:t>潜在出租人</w:t>
      </w:r>
      <w:r>
        <w:t>，所有人员均有义务对项目的各种资料和信息进行保密。</w:t>
      </w:r>
    </w:p>
    <w:p>
      <w:pPr>
        <w:ind w:firstLine="640"/>
      </w:pPr>
      <w:r>
        <w:rPr>
          <w:rFonts w:hint="eastAsia"/>
        </w:rPr>
        <w:t>二、</w:t>
      </w:r>
      <w:r>
        <w:t>必须按照《中华人民共和国保守国家秘密法》及国家、军队相关法律法规，对所有相关文件、资料和信息进行保密和妥善保管，也可交还</w:t>
      </w:r>
      <w:r>
        <w:rPr>
          <w:rFonts w:hint="eastAsia"/>
        </w:rPr>
        <w:t>承租人</w:t>
      </w:r>
      <w:r>
        <w:t>，不得丢失，不得复制，更不得向任何第三方披露或泄漏。</w:t>
      </w:r>
    </w:p>
    <w:p>
      <w:pPr>
        <w:ind w:firstLine="640"/>
      </w:pPr>
      <w:r>
        <w:rPr>
          <w:rFonts w:hint="eastAsia"/>
        </w:rPr>
        <w:t>三、</w:t>
      </w:r>
      <w:r>
        <w:t>在采购项目的采购活动实施期间，必须掌握本方工作人员资质、自然状况，对参加本项目的人员登记造册，保证发生泄密事件后能为国家和军队司法机关提供查找相关泄密人员及泄密原因的原始资料、线索及证据，并积极协助调查工作。</w:t>
      </w:r>
    </w:p>
    <w:p>
      <w:pPr>
        <w:ind w:firstLine="640"/>
      </w:pPr>
      <w:r>
        <w:rPr>
          <w:rFonts w:hint="eastAsia"/>
        </w:rPr>
        <w:t>四、</w:t>
      </w:r>
      <w:r>
        <w:t>自保密人签署本保密承诺之日起，视为保密人已告知本单位所有参与本项目的人员本保密承诺的内容，且采取的保密措施不低于本承诺要求的级别。保密人需对其内部人员进行必要的保密教育。</w:t>
      </w:r>
    </w:p>
    <w:p>
      <w:pPr>
        <w:ind w:firstLine="640"/>
      </w:pPr>
      <w:r>
        <w:rPr>
          <w:rFonts w:hint="eastAsia"/>
        </w:rPr>
        <w:t>五、</w:t>
      </w:r>
      <w:r>
        <w:t>保证在采购活动实施期间及完成以后的任何时间内，均对本项目的保密内容（包括但不限于</w:t>
      </w:r>
      <w:r>
        <w:rPr>
          <w:rFonts w:hint="eastAsia"/>
        </w:rPr>
        <w:t>招租</w:t>
      </w:r>
      <w:r>
        <w:t>人单位信息及组织人员信息，所采购设备/服务的种类、数量、指标、用途，接收设备/服务的地址、数量、单位信息等）不予泄漏。</w:t>
      </w:r>
    </w:p>
    <w:p>
      <w:pPr>
        <w:ind w:firstLine="640"/>
      </w:pPr>
      <w:r>
        <w:rPr>
          <w:rFonts w:hint="eastAsia"/>
        </w:rPr>
        <w:t>六、</w:t>
      </w:r>
      <w:r>
        <w:t>在</w:t>
      </w:r>
      <w:r>
        <w:rPr>
          <w:rFonts w:hint="eastAsia"/>
        </w:rPr>
        <w:t>本</w:t>
      </w:r>
      <w:r>
        <w:t>项目</w:t>
      </w:r>
      <w:r>
        <w:rPr>
          <w:rFonts w:hint="eastAsia"/>
        </w:rPr>
        <w:t>实施</w:t>
      </w:r>
      <w:r>
        <w:t>过程中，保密人若违反本承诺内容，招标人有权取消该保密人参与本项目的资格，并视情况决定招标活动的进程。</w:t>
      </w:r>
    </w:p>
    <w:p>
      <w:pPr>
        <w:ind w:firstLine="640"/>
      </w:pPr>
      <w:r>
        <w:rPr>
          <w:rFonts w:hint="eastAsia"/>
        </w:rPr>
        <w:t>七、</w:t>
      </w:r>
      <w:r>
        <w:t>在</w:t>
      </w:r>
      <w:r>
        <w:rPr>
          <w:rFonts w:hint="eastAsia"/>
        </w:rPr>
        <w:t>报价文件评审</w:t>
      </w:r>
      <w:r>
        <w:t>结束后，保密人不得擅自向任何人询问或泄漏评标的内容及结果，否则视为泄密。</w:t>
      </w:r>
    </w:p>
    <w:p>
      <w:pPr>
        <w:ind w:firstLine="640"/>
      </w:pPr>
      <w:r>
        <w:rPr>
          <w:rFonts w:hint="eastAsia"/>
        </w:rPr>
        <w:t>八、评审</w:t>
      </w:r>
      <w:r>
        <w:t>结果公示后，保密人仅能在法定期间，依照法定程序向法定机构行使质疑的权利。除此以外，以任何方式向任何人（含招标人单位人员）提出的质疑均视为泄密。</w:t>
      </w:r>
    </w:p>
    <w:p>
      <w:pPr>
        <w:ind w:firstLine="640"/>
      </w:pPr>
      <w:r>
        <w:rPr>
          <w:rFonts w:hint="eastAsia"/>
        </w:rPr>
        <w:t>九、</w:t>
      </w:r>
      <w:r>
        <w:t>若违反承诺，泄漏本项目的内容及本项目相关的任何信息，导致或有可能导致泄密事件的，招标人将依法追究过错方的责任（包括但不限于三年内禁止参加招标人的采购活动，并在行业内通报泄密事件），若构成犯罪的，将由司法机关依法追究刑事责任。</w:t>
      </w:r>
    </w:p>
    <w:p>
      <w:pPr>
        <w:ind w:firstLine="640"/>
      </w:pPr>
      <w:r>
        <w:rPr>
          <w:rFonts w:hint="eastAsia"/>
        </w:rPr>
        <w:t>十、</w:t>
      </w:r>
      <w:r>
        <w:t>此保密承诺自保密人签字之日起生效，并长期有效。</w:t>
      </w:r>
    </w:p>
    <w:p>
      <w:pPr>
        <w:ind w:firstLine="640"/>
      </w:pPr>
      <w:r>
        <w:rPr>
          <w:rFonts w:hint="eastAsia"/>
        </w:rPr>
        <w:t>十一、</w:t>
      </w:r>
      <w:r>
        <w:t>本保密承诺的最终解释权归招标人。</w:t>
      </w:r>
    </w:p>
    <w:p>
      <w:pPr>
        <w:ind w:firstLine="640"/>
      </w:pPr>
    </w:p>
    <w:p>
      <w:pPr>
        <w:ind w:firstLine="640"/>
        <w:rPr>
          <w:sz w:val="24"/>
          <w:szCs w:val="24"/>
        </w:rPr>
      </w:pPr>
      <w:r>
        <w:rPr>
          <w:rFonts w:hint="eastAsia"/>
          <w:sz w:val="24"/>
          <w:szCs w:val="24"/>
        </w:rPr>
        <w:t>出租人（盖章）：</w:t>
      </w:r>
      <w:r>
        <w:rPr>
          <w:sz w:val="24"/>
          <w:szCs w:val="24"/>
        </w:rPr>
        <w:t xml:space="preserve"> </w:t>
      </w:r>
    </w:p>
    <w:p>
      <w:pPr>
        <w:ind w:firstLine="640"/>
        <w:rPr>
          <w:sz w:val="24"/>
          <w:szCs w:val="24"/>
        </w:rPr>
      </w:pPr>
    </w:p>
    <w:p>
      <w:pPr>
        <w:ind w:firstLine="640"/>
        <w:rPr>
          <w:sz w:val="24"/>
          <w:szCs w:val="24"/>
        </w:rPr>
      </w:pPr>
    </w:p>
    <w:p>
      <w:pPr>
        <w:ind w:firstLine="640"/>
        <w:rPr>
          <w:sz w:val="24"/>
          <w:szCs w:val="24"/>
        </w:rPr>
      </w:pPr>
      <w:r>
        <w:rPr>
          <w:rFonts w:hint="eastAsia"/>
          <w:sz w:val="24"/>
          <w:szCs w:val="24"/>
        </w:rPr>
        <w:t xml:space="preserve">法定代表人或其委托代理人（签字）：             </w:t>
      </w:r>
    </w:p>
    <w:p>
      <w:pPr>
        <w:ind w:firstLine="640"/>
        <w:rPr>
          <w:sz w:val="24"/>
          <w:szCs w:val="24"/>
        </w:rPr>
      </w:pPr>
    </w:p>
    <w:p>
      <w:pPr>
        <w:pageBreakBefore w:val="0"/>
        <w:kinsoku/>
        <w:wordWrap/>
        <w:overflowPunct/>
        <w:topLinePunct w:val="0"/>
        <w:autoSpaceDE/>
        <w:autoSpaceDN/>
        <w:bidi w:val="0"/>
        <w:adjustRightInd/>
        <w:snapToGrid/>
        <w:spacing w:line="340" w:lineRule="exact"/>
        <w:ind w:firstLine="720" w:firstLineChars="300"/>
        <w:textAlignment w:val="auto"/>
        <w:rPr>
          <w:rFonts w:hint="eastAsia"/>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 年 </w:t>
      </w:r>
      <w:r>
        <w:rPr>
          <w:kern w:val="0"/>
          <w:sz w:val="24"/>
          <w:szCs w:val="24"/>
        </w:rPr>
        <w:t xml:space="preserve"> </w:t>
      </w:r>
      <w:r>
        <w:rPr>
          <w:rFonts w:hint="eastAsia"/>
          <w:kern w:val="0"/>
          <w:sz w:val="24"/>
          <w:szCs w:val="24"/>
        </w:rPr>
        <w:t xml:space="preserve"> 月 </w:t>
      </w:r>
      <w:r>
        <w:rPr>
          <w:kern w:val="0"/>
          <w:sz w:val="24"/>
          <w:szCs w:val="24"/>
        </w:rPr>
        <w:t xml:space="preserve"> </w:t>
      </w:r>
      <w:r>
        <w:rPr>
          <w:rFonts w:hint="eastAsia"/>
          <w:kern w:val="0"/>
          <w:sz w:val="24"/>
          <w:szCs w:val="24"/>
        </w:rPr>
        <w:t xml:space="preserve"> 日</w:t>
      </w:r>
    </w:p>
    <w:p>
      <w:pPr>
        <w:pageBreakBefore w:val="0"/>
        <w:kinsoku/>
        <w:wordWrap/>
        <w:overflowPunct/>
        <w:topLinePunct w:val="0"/>
        <w:autoSpaceDE/>
        <w:autoSpaceDN/>
        <w:bidi w:val="0"/>
        <w:adjustRightInd/>
        <w:snapToGrid/>
        <w:spacing w:line="340" w:lineRule="exact"/>
        <w:ind w:firstLine="720" w:firstLineChars="300"/>
        <w:textAlignment w:val="auto"/>
        <w:rPr>
          <w:rFonts w:hint="eastAsia"/>
          <w:kern w:val="0"/>
          <w:sz w:val="24"/>
          <w:szCs w:val="24"/>
        </w:rPr>
      </w:pPr>
    </w:p>
    <w:p>
      <w:pPr>
        <w:spacing w:line="240" w:lineRule="auto"/>
        <w:ind w:left="0" w:leftChars="0" w:firstLine="0" w:firstLineChars="0"/>
        <w:jc w:val="both"/>
        <w:rPr>
          <w:rFonts w:hint="eastAsia"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spacing w:line="240" w:lineRule="auto"/>
        <w:ind w:firstLine="880"/>
        <w:jc w:val="center"/>
        <w:rPr>
          <w:rFonts w:ascii="黑体" w:hAnsi="黑体" w:eastAsia="黑体"/>
          <w:sz w:val="44"/>
          <w:szCs w:val="44"/>
        </w:rPr>
      </w:pPr>
      <w:r>
        <w:rPr>
          <w:rFonts w:hint="eastAsia" w:ascii="黑体" w:hAnsi="黑体" w:eastAsia="黑体"/>
          <w:sz w:val="44"/>
          <w:szCs w:val="44"/>
        </w:rPr>
        <w:t>廉政责任书</w:t>
      </w:r>
    </w:p>
    <w:p>
      <w:pPr>
        <w:ind w:firstLine="640"/>
      </w:pPr>
    </w:p>
    <w:p>
      <w:pPr>
        <w:ind w:firstLine="640"/>
      </w:pPr>
      <w:r>
        <w:rPr>
          <w:rFonts w:hint="eastAsia"/>
        </w:rPr>
        <w:t>承租人：</w:t>
      </w:r>
    </w:p>
    <w:p>
      <w:pPr>
        <w:ind w:firstLine="640"/>
      </w:pPr>
      <w:r>
        <w:rPr>
          <w:rFonts w:hint="eastAsia"/>
        </w:rPr>
        <w:t xml:space="preserve">出租人： </w:t>
      </w:r>
    </w:p>
    <w:p>
      <w:pPr>
        <w:ind w:firstLine="640"/>
      </w:pPr>
    </w:p>
    <w:p>
      <w:pPr>
        <w:ind w:firstLine="640"/>
      </w:pPr>
      <w:r>
        <w:rPr>
          <w:rFonts w:hint="eastAsia"/>
        </w:rPr>
        <w:t>为加强建设工程廉政建设，规范建设工程各项活动中承租人</w:t>
      </w:r>
      <w:r>
        <w:t>出租人</w:t>
      </w:r>
      <w:r>
        <w:rPr>
          <w:rFonts w:hint="eastAsia"/>
        </w:rPr>
        <w:t>双方的行为，防止谋取不正当利益的违法违纪现象的发生，保护国家、军队和当事人的合法权益，根据国家、军队有关工程建设的法律法规和廉政建设的有关规定，订立本廉政责任书。</w:t>
      </w:r>
    </w:p>
    <w:p>
      <w:pPr>
        <w:ind w:firstLine="640"/>
      </w:pPr>
      <w:r>
        <w:t>1.</w:t>
      </w:r>
      <w:r>
        <w:tab/>
      </w:r>
      <w:r>
        <w:t>双方的责任</w:t>
      </w:r>
    </w:p>
    <w:p>
      <w:pPr>
        <w:ind w:firstLine="640"/>
      </w:pPr>
      <w:r>
        <w:t>1.1</w:t>
      </w:r>
      <w:r>
        <w:tab/>
      </w:r>
      <w:r>
        <w:t>应严格遵守国家关于建设工程的有关法律、法规，相关政策，以及廉政建设的各项规定。</w:t>
      </w:r>
    </w:p>
    <w:p>
      <w:pPr>
        <w:ind w:firstLine="640"/>
      </w:pPr>
      <w:r>
        <w:t>1.2</w:t>
      </w:r>
      <w:r>
        <w:tab/>
      </w:r>
      <w:r>
        <w:t>严格执行建设工程合同文件，自觉按合同办事。</w:t>
      </w:r>
    </w:p>
    <w:p>
      <w:pPr>
        <w:ind w:firstLine="640"/>
      </w:pPr>
      <w:r>
        <w:t>1.3</w:t>
      </w:r>
      <w:r>
        <w:tab/>
      </w:r>
      <w:r>
        <w:t>各项活动必须坚持公开、公平、公正、诚信、透明的原则（除法律法规另有规定者外），不得为获取不正当的利益，损害国家、军队和对方利益，不得违反建设工程管理的规章制度。</w:t>
      </w:r>
    </w:p>
    <w:p>
      <w:pPr>
        <w:ind w:firstLine="640"/>
      </w:pPr>
      <w:r>
        <w:t>1.4</w:t>
      </w:r>
      <w:r>
        <w:tab/>
      </w:r>
      <w:r>
        <w:t>发现对方在业务活动中有违规、违纪、违法行为的，应及时提醒对方，情节严重的，应向其上级主管部门或纪检监察、司法等有关机关举报。</w:t>
      </w:r>
    </w:p>
    <w:p>
      <w:pPr>
        <w:ind w:firstLine="640"/>
      </w:pPr>
      <w:r>
        <w:t>2.</w:t>
      </w:r>
      <w:r>
        <w:tab/>
      </w:r>
      <w:r>
        <w:rPr>
          <w:rFonts w:hint="eastAsia"/>
        </w:rPr>
        <w:t>承租人</w:t>
      </w:r>
      <w:r>
        <w:t>责任</w:t>
      </w:r>
    </w:p>
    <w:p>
      <w:pPr>
        <w:ind w:firstLine="640"/>
      </w:pPr>
      <w:r>
        <w:rPr>
          <w:rFonts w:hint="eastAsia"/>
        </w:rPr>
        <w:t>承租人的领导和参与该项目的工作人员，在工程建设的事前、事中、事后应遵守以下规定：</w:t>
      </w:r>
    </w:p>
    <w:p>
      <w:pPr>
        <w:ind w:firstLine="640"/>
      </w:pPr>
      <w:r>
        <w:t>2.1</w:t>
      </w:r>
      <w:r>
        <w:tab/>
      </w:r>
      <w:r>
        <w:t>不得向出租人和相关单位索要或接受回扣、礼金、有价证券、贵重物品和好处费、感谢费等。</w:t>
      </w:r>
    </w:p>
    <w:p>
      <w:pPr>
        <w:ind w:firstLine="640"/>
      </w:pPr>
      <w:r>
        <w:t>2.2</w:t>
      </w:r>
      <w:r>
        <w:tab/>
      </w:r>
      <w:r>
        <w:t>不得在出租人和相关单位报销任何应由</w:t>
      </w:r>
      <w:r>
        <w:rPr>
          <w:rFonts w:hint="eastAsia"/>
        </w:rPr>
        <w:t>承租人</w:t>
      </w:r>
      <w:r>
        <w:t>或个人支付的费用。</w:t>
      </w:r>
    </w:p>
    <w:p>
      <w:pPr>
        <w:ind w:firstLine="640"/>
      </w:pPr>
      <w:r>
        <w:t>2.3</w:t>
      </w:r>
      <w:r>
        <w:tab/>
      </w:r>
      <w:r>
        <w:t>不得要求、暗示或接受</w:t>
      </w:r>
      <w:r>
        <w:rPr>
          <w:rFonts w:hint="eastAsia"/>
        </w:rPr>
        <w:t>出租</w:t>
      </w:r>
      <w:r>
        <w:t>人和相关单位为个人装修住房、婚丧嫁娶、配偶子女的工作安排以及出国(境)、旅游等提供方便。</w:t>
      </w:r>
    </w:p>
    <w:p>
      <w:pPr>
        <w:ind w:firstLine="640"/>
      </w:pPr>
      <w:r>
        <w:t>2.4</w:t>
      </w:r>
      <w:r>
        <w:tab/>
      </w:r>
      <w:r>
        <w:t>不得参加有可能影响公正执行公务的</w:t>
      </w:r>
      <w:r>
        <w:rPr>
          <w:rFonts w:hint="eastAsia"/>
        </w:rPr>
        <w:t>出租</w:t>
      </w:r>
      <w:r>
        <w:t>人和相关单位的宴请、健身、娱乐等活动。</w:t>
      </w:r>
    </w:p>
    <w:p>
      <w:pPr>
        <w:ind w:firstLine="640"/>
      </w:pPr>
      <w:r>
        <w:t>2.5</w:t>
      </w:r>
      <w:r>
        <w:tab/>
      </w:r>
      <w:r>
        <w:t>不得向</w:t>
      </w:r>
      <w:r>
        <w:rPr>
          <w:rFonts w:hint="eastAsia"/>
        </w:rPr>
        <w:t>出租</w:t>
      </w:r>
      <w:r>
        <w:t>人和相关单位介绍配偶、子女、亲属参与同</w:t>
      </w:r>
      <w:r>
        <w:rPr>
          <w:rFonts w:hint="eastAsia"/>
        </w:rPr>
        <w:t>承租</w:t>
      </w:r>
      <w:r>
        <w:t>人</w:t>
      </w:r>
      <w:r>
        <w:rPr>
          <w:rFonts w:hint="eastAsia"/>
        </w:rPr>
        <w:t>工程采购</w:t>
      </w:r>
      <w:r>
        <w:t>有关的业务活动；不得以任何理由要求</w:t>
      </w:r>
      <w:r>
        <w:rPr>
          <w:rFonts w:hint="eastAsia"/>
        </w:rPr>
        <w:t>出租</w:t>
      </w:r>
      <w:r>
        <w:t>人和相关单位使用某种产品、材料和设备。</w:t>
      </w:r>
    </w:p>
    <w:p>
      <w:pPr>
        <w:ind w:firstLine="640"/>
      </w:pPr>
      <w:r>
        <w:t>3.</w:t>
      </w:r>
      <w:r>
        <w:tab/>
      </w:r>
      <w:r>
        <w:rPr>
          <w:rFonts w:hint="eastAsia"/>
        </w:rPr>
        <w:t>出租</w:t>
      </w:r>
      <w:r>
        <w:t>人责任</w:t>
      </w:r>
    </w:p>
    <w:p>
      <w:pPr>
        <w:ind w:firstLine="640"/>
      </w:pPr>
      <w:r>
        <w:rPr>
          <w:rFonts w:hint="eastAsia"/>
        </w:rPr>
        <w:t>应与承租人保持正常的业务交往，按照有关法律法规和程序开展业务工作，严格执行工程采购的有关方针、政策，执行工程采购强制性标准，并遵守以下规定：</w:t>
      </w:r>
    </w:p>
    <w:p>
      <w:pPr>
        <w:ind w:firstLine="640"/>
      </w:pPr>
      <w:r>
        <w:t>3.1</w:t>
      </w:r>
      <w:r>
        <w:tab/>
      </w:r>
      <w:r>
        <w:t>不得以任何理由向</w:t>
      </w:r>
      <w:r>
        <w:rPr>
          <w:rFonts w:hint="eastAsia"/>
        </w:rPr>
        <w:t>承租</w:t>
      </w:r>
      <w:r>
        <w:t>人及其工作人员索要、接受或赠送礼金、有价证券、贵重物品及回扣、好处费、感谢费等。</w:t>
      </w:r>
    </w:p>
    <w:p>
      <w:pPr>
        <w:ind w:firstLine="640"/>
      </w:pPr>
      <w:r>
        <w:t>3.2</w:t>
      </w:r>
      <w:r>
        <w:tab/>
      </w:r>
      <w:r>
        <w:t>不得以任何理由为</w:t>
      </w:r>
      <w:r>
        <w:rPr>
          <w:rFonts w:hint="eastAsia"/>
        </w:rPr>
        <w:t>承租</w:t>
      </w:r>
      <w:r>
        <w:t>人和相关单位报销应由对方或个人支付的费用。</w:t>
      </w:r>
    </w:p>
    <w:p>
      <w:pPr>
        <w:ind w:firstLine="640"/>
      </w:pPr>
      <w:r>
        <w:t>3.3</w:t>
      </w:r>
      <w:r>
        <w:tab/>
      </w:r>
      <w:r>
        <w:t>不得接受或暗示为</w:t>
      </w:r>
      <w:r>
        <w:rPr>
          <w:rFonts w:hint="eastAsia"/>
        </w:rPr>
        <w:t>承租</w:t>
      </w:r>
      <w:r>
        <w:t>人、相关单位或个人装修住房、婚丧嫁娶、配偶子女的工作安排以及出国(境)、旅游等提供方便。</w:t>
      </w:r>
    </w:p>
    <w:p>
      <w:pPr>
        <w:ind w:firstLine="640"/>
      </w:pPr>
      <w:r>
        <w:t>3.4</w:t>
      </w:r>
      <w:r>
        <w:tab/>
      </w:r>
      <w:r>
        <w:t>不得以任何理由为</w:t>
      </w:r>
      <w:r>
        <w:rPr>
          <w:rFonts w:hint="eastAsia"/>
        </w:rPr>
        <w:t>承租</w:t>
      </w:r>
      <w:r>
        <w:t>人、相关单位或个人组织有可能影响公正执行公务的宴请、健身、娱乐等活动。</w:t>
      </w:r>
    </w:p>
    <w:p>
      <w:pPr>
        <w:ind w:firstLine="640"/>
      </w:pPr>
      <w:r>
        <w:t>4.</w:t>
      </w:r>
      <w:r>
        <w:tab/>
      </w:r>
      <w:r>
        <w:t>违约责任</w:t>
      </w:r>
    </w:p>
    <w:p>
      <w:pPr>
        <w:ind w:firstLine="640"/>
      </w:pPr>
      <w:r>
        <w:t>4.1</w:t>
      </w:r>
      <w:r>
        <w:tab/>
      </w:r>
      <w:r>
        <w:rPr>
          <w:rFonts w:hint="eastAsia"/>
        </w:rPr>
        <w:t>承租</w:t>
      </w:r>
      <w:r>
        <w:t>人工作人员有违反本责任书第一、二条责任行为的，依据有关法律、法规给予处理；涉嫌犯罪的，移交司法机关追究刑事责任；给</w:t>
      </w:r>
      <w:r>
        <w:rPr>
          <w:rFonts w:hint="eastAsia"/>
        </w:rPr>
        <w:t>出租</w:t>
      </w:r>
      <w:r>
        <w:t>人单位造成经济损失的，应予以赔偿。</w:t>
      </w:r>
    </w:p>
    <w:p>
      <w:pPr>
        <w:ind w:firstLine="640"/>
      </w:pPr>
      <w:r>
        <w:t>4.2</w:t>
      </w:r>
      <w:r>
        <w:tab/>
      </w:r>
      <w:r>
        <w:rPr>
          <w:rFonts w:hint="eastAsia"/>
        </w:rPr>
        <w:t>出租</w:t>
      </w:r>
      <w:r>
        <w:t>人工作人员有违反本责任书第一、三条责任行为的，依据有关法律法规处理；涉嫌犯罪的，移交司法机关追究刑事责任；给</w:t>
      </w:r>
      <w:r>
        <w:rPr>
          <w:rFonts w:hint="eastAsia"/>
        </w:rPr>
        <w:t>承租</w:t>
      </w:r>
      <w:r>
        <w:t>人单位造成经济损失的，应予以赔偿。</w:t>
      </w:r>
    </w:p>
    <w:p>
      <w:pPr>
        <w:ind w:firstLine="640"/>
      </w:pPr>
      <w:r>
        <w:t>4.3</w:t>
      </w:r>
      <w:r>
        <w:tab/>
      </w:r>
      <w:r>
        <w:t>本责任书作为</w:t>
      </w:r>
      <w:r>
        <w:rPr>
          <w:rFonts w:hint="eastAsia"/>
        </w:rPr>
        <w:t>本租赁</w:t>
      </w:r>
      <w:r>
        <w:t>合同的组成部分，与合同具有同等法律效力。经双方签署后立即生效。</w:t>
      </w:r>
    </w:p>
    <w:p>
      <w:pPr>
        <w:ind w:firstLine="640"/>
      </w:pPr>
      <w:r>
        <w:t>5.</w:t>
      </w:r>
      <w:r>
        <w:tab/>
      </w:r>
      <w:r>
        <w:t>责任书有效期</w:t>
      </w:r>
    </w:p>
    <w:p>
      <w:pPr>
        <w:ind w:firstLine="640"/>
      </w:pPr>
      <w:r>
        <w:rPr>
          <w:rFonts w:hint="eastAsia"/>
        </w:rPr>
        <w:t>本责任书的有效期为双方签署之日起至该租赁合同</w:t>
      </w:r>
      <w:r>
        <w:t>终止</w:t>
      </w:r>
      <w:r>
        <w:rPr>
          <w:rFonts w:hint="eastAsia"/>
        </w:rPr>
        <w:t>时止。</w:t>
      </w:r>
    </w:p>
    <w:p>
      <w:pPr>
        <w:ind w:firstLine="640"/>
      </w:pPr>
      <w:r>
        <w:t>6.</w:t>
      </w:r>
      <w:r>
        <w:tab/>
      </w:r>
      <w:r>
        <w:t>责任书份数</w:t>
      </w:r>
    </w:p>
    <w:p>
      <w:pPr>
        <w:ind w:firstLine="640"/>
        <w:rPr>
          <w:rFonts w:hint="eastAsia"/>
          <w:lang w:eastAsia="zh-CN"/>
        </w:rPr>
      </w:pPr>
      <w:r>
        <w:rPr>
          <w:rFonts w:hint="eastAsia"/>
        </w:rPr>
        <w:t>本责任书一式二份，承租人</w:t>
      </w:r>
      <w:r>
        <w:t>出租人</w:t>
      </w:r>
      <w:r>
        <w:rPr>
          <w:rFonts w:hint="eastAsia"/>
        </w:rPr>
        <w:t>各执一份，具有同等效力</w:t>
      </w:r>
      <w:r>
        <w:rPr>
          <w:rFonts w:hint="eastAsia"/>
          <w:lang w:eastAsia="zh-CN"/>
        </w:rPr>
        <w:t>。</w:t>
      </w:r>
    </w:p>
    <w:tbl>
      <w:tblPr>
        <w:tblStyle w:val="23"/>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30" w:type="dxa"/>
            <w:vAlign w:val="top"/>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00" w:lineRule="exact"/>
              <w:textAlignment w:val="baseline"/>
              <w:outlineLvl w:val="9"/>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lang w:eastAsia="zh-CN"/>
              </w:rPr>
              <w:t>发</w:t>
            </w:r>
            <w:r>
              <w:rPr>
                <w:rFonts w:hint="eastAsia" w:ascii="宋体" w:hAnsi="宋体" w:eastAsia="宋体" w:cs="宋体"/>
                <w:color w:val="auto"/>
                <w:sz w:val="24"/>
                <w:szCs w:val="24"/>
                <w:highlight w:val="none"/>
              </w:rPr>
              <w:t>包人：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（盖单位章）</w:t>
            </w:r>
          </w:p>
          <w:p>
            <w:pPr>
              <w:keepNext w:val="0"/>
              <w:keepLines w:val="0"/>
              <w:pageBreakBefore w:val="0"/>
              <w:widowControl w:val="0"/>
              <w:kinsoku/>
              <w:wordWrap/>
              <w:overflowPunct/>
              <w:topLinePunct w:val="0"/>
              <w:autoSpaceDE/>
              <w:autoSpaceDN/>
              <w:bidi w:val="0"/>
              <w:adjustRightInd w:val="0"/>
              <w:snapToGrid w:val="0"/>
              <w:spacing w:line="400" w:lineRule="exac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法定代表人或</w:t>
            </w:r>
          </w:p>
          <w:p>
            <w:pPr>
              <w:keepNext w:val="0"/>
              <w:keepLines w:val="0"/>
              <w:pageBreakBefore w:val="0"/>
              <w:widowControl w:val="0"/>
              <w:kinsoku/>
              <w:wordWrap/>
              <w:overflowPunct/>
              <w:topLinePunct w:val="0"/>
              <w:autoSpaceDE/>
              <w:autoSpaceDN/>
              <w:bidi w:val="0"/>
              <w:adjustRightInd w:val="0"/>
              <w:snapToGrid w:val="0"/>
              <w:spacing w:line="400" w:lineRule="exac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其委托代理人：</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00" w:lineRule="exact"/>
              <w:jc w:val="right"/>
              <w:textAlignment w:val="baseline"/>
              <w:outlineLvl w:val="9"/>
              <w:rPr>
                <w:rFonts w:hint="eastAsia" w:ascii="宋体" w:hAnsi="宋体" w:eastAsia="宋体" w:cs="宋体"/>
                <w:color w:val="auto"/>
                <w:sz w:val="24"/>
                <w:szCs w:val="24"/>
                <w:highlight w:val="none"/>
                <w:vertAlign w:val="baseline"/>
              </w:rPr>
            </w:pPr>
          </w:p>
        </w:tc>
        <w:tc>
          <w:tcPr>
            <w:tcW w:w="4531" w:type="dxa"/>
            <w:vAlign w:val="top"/>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00" w:lineRule="exact"/>
              <w:textAlignment w:val="baseline"/>
              <w:outlineLvl w:val="9"/>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承包人：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（盖单位章）</w:t>
            </w:r>
          </w:p>
          <w:p>
            <w:pPr>
              <w:keepNext w:val="0"/>
              <w:keepLines w:val="0"/>
              <w:pageBreakBefore w:val="0"/>
              <w:widowControl w:val="0"/>
              <w:kinsoku/>
              <w:wordWrap/>
              <w:overflowPunct/>
              <w:topLinePunct w:val="0"/>
              <w:autoSpaceDE/>
              <w:autoSpaceDN/>
              <w:bidi w:val="0"/>
              <w:adjustRightInd w:val="0"/>
              <w:snapToGrid w:val="0"/>
              <w:spacing w:line="400" w:lineRule="exac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法定代表人或</w:t>
            </w:r>
          </w:p>
          <w:p>
            <w:pPr>
              <w:keepNext w:val="0"/>
              <w:keepLines w:val="0"/>
              <w:pageBreakBefore w:val="0"/>
              <w:widowControl w:val="0"/>
              <w:kinsoku/>
              <w:wordWrap/>
              <w:overflowPunct/>
              <w:topLinePunct w:val="0"/>
              <w:autoSpaceDE/>
              <w:autoSpaceDN/>
              <w:bidi w:val="0"/>
              <w:adjustRightInd w:val="0"/>
              <w:snapToGrid w:val="0"/>
              <w:spacing w:line="400" w:lineRule="exact"/>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其委托代理人：</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00" w:lineRule="exact"/>
              <w:textAlignment w:val="baseline"/>
              <w:outlineLvl w:val="9"/>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rPr>
              <w:t>签订日期：</w:t>
            </w:r>
            <w:r>
              <w:rPr>
                <w:rFonts w:hint="eastAsia" w:ascii="宋体" w:hAnsi="宋体" w:eastAsia="宋体" w:cs="宋体"/>
                <w:color w:val="auto"/>
                <w:sz w:val="24"/>
                <w:szCs w:val="24"/>
                <w:highlight w:val="none"/>
                <w:lang w:val="en-US" w:eastAsia="zh-CN"/>
              </w:rPr>
              <w:t>2021</w:t>
            </w:r>
            <w:r>
              <w:rPr>
                <w:rFonts w:hint="eastAsia" w:ascii="宋体" w:hAnsi="宋体" w:eastAsia="宋体" w:cs="宋体"/>
                <w:color w:val="auto"/>
                <w:sz w:val="24"/>
                <w:szCs w:val="24"/>
                <w:highlight w:val="none"/>
              </w:rPr>
              <w:t>年    月     日</w:t>
            </w:r>
          </w:p>
        </w:tc>
      </w:tr>
    </w:tbl>
    <w:p>
      <w:pPr>
        <w:ind w:firstLine="640"/>
        <w:rPr>
          <w:rFonts w:hint="eastAsia"/>
          <w:lang w:eastAsia="zh-CN"/>
        </w:rPr>
        <w:sectPr>
          <w:pgSz w:w="11906" w:h="16838"/>
          <w:pgMar w:top="1440" w:right="1800" w:bottom="1440" w:left="1800" w:header="851" w:footer="992" w:gutter="0"/>
          <w:pgNumType w:fmt="numberInDash"/>
          <w:cols w:space="425" w:num="1"/>
          <w:docGrid w:type="lines" w:linePitch="312" w:charSpace="0"/>
        </w:sectPr>
      </w:pPr>
    </w:p>
    <w:p>
      <w:pPr>
        <w:jc w:val="center"/>
        <w:outlineLvl w:val="0"/>
        <w:rPr>
          <w:rFonts w:ascii="方正小标宋简体" w:eastAsia="方正小标宋简体"/>
          <w:sz w:val="44"/>
          <w:szCs w:val="44"/>
        </w:rPr>
      </w:pPr>
      <w:bookmarkStart w:id="17" w:name="_Toc435540982"/>
      <w:bookmarkStart w:id="18" w:name="_Toc285612604"/>
      <w:bookmarkStart w:id="19" w:name="_Toc390713970"/>
      <w:bookmarkStart w:id="20" w:name="_Toc240432233"/>
      <w:r>
        <w:rPr>
          <w:rFonts w:hint="eastAsia" w:ascii="方正小标宋简体" w:eastAsia="方正小标宋简体"/>
          <w:sz w:val="44"/>
          <w:szCs w:val="44"/>
        </w:rPr>
        <w:t>第五部分  附件/报价文件格式</w:t>
      </w:r>
      <w:bookmarkEnd w:id="17"/>
      <w:bookmarkEnd w:id="18"/>
      <w:bookmarkEnd w:id="19"/>
      <w:bookmarkEnd w:id="20"/>
    </w:p>
    <w:p>
      <w:pPr>
        <w:spacing w:line="580" w:lineRule="exact"/>
        <w:rPr>
          <w:sz w:val="28"/>
          <w:szCs w:val="28"/>
        </w:rPr>
      </w:pPr>
    </w:p>
    <w:p>
      <w:pPr>
        <w:spacing w:line="580" w:lineRule="exact"/>
        <w:ind w:firstLine="1330" w:firstLineChars="475"/>
        <w:rPr>
          <w:rFonts w:ascii="宋体" w:hAnsi="宋体"/>
          <w:sz w:val="28"/>
          <w:szCs w:val="28"/>
        </w:rPr>
      </w:pPr>
      <w:r>
        <w:rPr>
          <w:rFonts w:ascii="宋体" w:hAnsi="宋体"/>
          <w:sz w:val="28"/>
          <w:szCs w:val="28"/>
        </w:rPr>
        <w:t>附件</w:t>
      </w:r>
      <w:r>
        <w:rPr>
          <w:rFonts w:hint="eastAsia" w:ascii="宋体" w:hAnsi="宋体"/>
          <w:sz w:val="28"/>
          <w:szCs w:val="28"/>
        </w:rPr>
        <w:t>1</w:t>
      </w:r>
      <w:r>
        <w:rPr>
          <w:rFonts w:ascii="宋体" w:hAnsi="宋体"/>
          <w:sz w:val="28"/>
          <w:szCs w:val="28"/>
        </w:rPr>
        <w:t>：</w:t>
      </w:r>
      <w:r>
        <w:rPr>
          <w:rFonts w:hint="eastAsia" w:ascii="宋体" w:hAnsi="宋体"/>
          <w:sz w:val="28"/>
          <w:szCs w:val="28"/>
        </w:rPr>
        <w:t>资格性和符合性审查自查表</w:t>
      </w:r>
    </w:p>
    <w:p>
      <w:pPr>
        <w:spacing w:line="580" w:lineRule="exact"/>
        <w:ind w:firstLine="1330" w:firstLineChars="475"/>
        <w:rPr>
          <w:rFonts w:ascii="宋体" w:hAnsi="宋体"/>
          <w:sz w:val="28"/>
          <w:szCs w:val="28"/>
        </w:rPr>
      </w:pPr>
      <w:r>
        <w:rPr>
          <w:rFonts w:ascii="宋体" w:hAnsi="宋体"/>
          <w:sz w:val="28"/>
          <w:szCs w:val="28"/>
        </w:rPr>
        <w:t>附件2：</w:t>
      </w:r>
      <w:r>
        <w:rPr>
          <w:rFonts w:hint="eastAsia" w:ascii="宋体" w:hAnsi="宋体"/>
          <w:sz w:val="28"/>
          <w:szCs w:val="28"/>
        </w:rPr>
        <w:t>报价</w:t>
      </w:r>
      <w:r>
        <w:rPr>
          <w:rFonts w:ascii="宋体" w:hAnsi="宋体"/>
          <w:sz w:val="28"/>
          <w:szCs w:val="28"/>
        </w:rPr>
        <w:t>一览表</w:t>
      </w:r>
    </w:p>
    <w:p>
      <w:pPr>
        <w:spacing w:line="580" w:lineRule="exact"/>
        <w:ind w:firstLine="1330" w:firstLineChars="475"/>
        <w:rPr>
          <w:rFonts w:ascii="宋体" w:hAnsi="宋体"/>
          <w:sz w:val="28"/>
          <w:szCs w:val="28"/>
        </w:rPr>
      </w:pPr>
      <w:r>
        <w:rPr>
          <w:rFonts w:ascii="宋体" w:hAnsi="宋体"/>
          <w:sz w:val="28"/>
          <w:szCs w:val="28"/>
        </w:rPr>
        <w:t>附件</w:t>
      </w:r>
      <w:r>
        <w:rPr>
          <w:rFonts w:hint="eastAsia" w:ascii="宋体" w:hAnsi="宋体"/>
          <w:sz w:val="28"/>
          <w:szCs w:val="28"/>
        </w:rPr>
        <w:t>3</w:t>
      </w:r>
      <w:r>
        <w:rPr>
          <w:rFonts w:ascii="宋体" w:hAnsi="宋体"/>
          <w:sz w:val="28"/>
          <w:szCs w:val="28"/>
        </w:rPr>
        <w:t>：报价函</w:t>
      </w:r>
    </w:p>
    <w:p>
      <w:pPr>
        <w:spacing w:line="580" w:lineRule="exact"/>
        <w:ind w:firstLine="1330" w:firstLineChars="475"/>
        <w:rPr>
          <w:rFonts w:ascii="宋体" w:hAnsi="宋体"/>
          <w:sz w:val="28"/>
          <w:szCs w:val="28"/>
        </w:rPr>
      </w:pPr>
      <w:r>
        <w:rPr>
          <w:rFonts w:ascii="宋体" w:hAnsi="宋体"/>
          <w:sz w:val="28"/>
          <w:szCs w:val="28"/>
        </w:rPr>
        <w:t>附件</w:t>
      </w:r>
      <w:r>
        <w:rPr>
          <w:rFonts w:hint="eastAsia" w:ascii="宋体" w:hAnsi="宋体"/>
          <w:sz w:val="28"/>
          <w:szCs w:val="28"/>
          <w:lang w:val="en-US" w:eastAsia="zh-CN"/>
        </w:rPr>
        <w:t>4</w:t>
      </w:r>
      <w:r>
        <w:rPr>
          <w:rFonts w:ascii="宋体" w:hAnsi="宋体"/>
          <w:sz w:val="28"/>
          <w:szCs w:val="28"/>
        </w:rPr>
        <w:t>：保密承诺书</w:t>
      </w:r>
    </w:p>
    <w:p>
      <w:pPr>
        <w:spacing w:line="580" w:lineRule="exact"/>
        <w:ind w:firstLine="1330" w:firstLineChars="475"/>
        <w:rPr>
          <w:rFonts w:ascii="宋体" w:hAnsi="宋体"/>
          <w:sz w:val="28"/>
          <w:szCs w:val="28"/>
        </w:rPr>
      </w:pPr>
      <w:r>
        <w:rPr>
          <w:rFonts w:ascii="宋体" w:hAnsi="宋体"/>
          <w:sz w:val="28"/>
          <w:szCs w:val="28"/>
        </w:rPr>
        <w:t>附件</w:t>
      </w:r>
      <w:r>
        <w:rPr>
          <w:rFonts w:hint="eastAsia" w:ascii="宋体" w:hAnsi="宋体"/>
          <w:sz w:val="28"/>
          <w:szCs w:val="28"/>
          <w:lang w:val="en-US" w:eastAsia="zh-CN"/>
        </w:rPr>
        <w:t>5</w:t>
      </w:r>
      <w:r>
        <w:rPr>
          <w:rFonts w:ascii="宋体" w:hAnsi="宋体"/>
          <w:sz w:val="28"/>
          <w:szCs w:val="28"/>
        </w:rPr>
        <w:t>：</w:t>
      </w:r>
      <w:r>
        <w:rPr>
          <w:rFonts w:hint="eastAsia" w:ascii="宋体" w:hAnsi="宋体"/>
          <w:sz w:val="28"/>
          <w:szCs w:val="28"/>
        </w:rPr>
        <w:t>主要股东或出资人信息</w:t>
      </w:r>
    </w:p>
    <w:p>
      <w:pPr>
        <w:spacing w:line="580" w:lineRule="exact"/>
        <w:ind w:firstLine="1330" w:firstLineChars="475"/>
        <w:rPr>
          <w:rFonts w:ascii="宋体" w:hAnsi="宋体"/>
          <w:sz w:val="28"/>
          <w:szCs w:val="28"/>
        </w:rPr>
      </w:pPr>
      <w:r>
        <w:rPr>
          <w:rFonts w:ascii="宋体" w:hAnsi="宋体"/>
          <w:sz w:val="28"/>
          <w:szCs w:val="28"/>
        </w:rPr>
        <w:t>附件</w:t>
      </w:r>
      <w:r>
        <w:rPr>
          <w:rFonts w:hint="eastAsia" w:ascii="宋体" w:hAnsi="宋体"/>
          <w:sz w:val="28"/>
          <w:szCs w:val="28"/>
          <w:lang w:val="en-US" w:eastAsia="zh-CN"/>
        </w:rPr>
        <w:t>6</w:t>
      </w:r>
      <w:r>
        <w:rPr>
          <w:rFonts w:ascii="宋体" w:hAnsi="宋体"/>
          <w:sz w:val="28"/>
          <w:szCs w:val="28"/>
        </w:rPr>
        <w:t>：</w:t>
      </w:r>
      <w:r>
        <w:rPr>
          <w:rFonts w:hint="eastAsia" w:ascii="宋体" w:hAnsi="宋体"/>
          <w:sz w:val="28"/>
          <w:szCs w:val="28"/>
        </w:rPr>
        <w:t>报价保证金缴纳凭证</w:t>
      </w:r>
    </w:p>
    <w:p>
      <w:pPr>
        <w:spacing w:line="580" w:lineRule="exact"/>
        <w:ind w:firstLine="1330" w:firstLineChars="475"/>
        <w:rPr>
          <w:rFonts w:ascii="宋体" w:hAnsi="宋体"/>
          <w:sz w:val="28"/>
          <w:szCs w:val="28"/>
        </w:rPr>
      </w:pPr>
      <w:r>
        <w:rPr>
          <w:rFonts w:ascii="宋体" w:hAnsi="宋体"/>
          <w:sz w:val="28"/>
          <w:szCs w:val="28"/>
        </w:rPr>
        <w:t>附件</w:t>
      </w:r>
      <w:r>
        <w:rPr>
          <w:rFonts w:hint="eastAsia" w:ascii="宋体" w:hAnsi="宋体"/>
          <w:sz w:val="28"/>
          <w:szCs w:val="28"/>
          <w:lang w:val="en-US" w:eastAsia="zh-CN"/>
        </w:rPr>
        <w:t>7</w:t>
      </w:r>
      <w:r>
        <w:rPr>
          <w:rFonts w:ascii="宋体" w:hAnsi="宋体"/>
          <w:sz w:val="28"/>
          <w:szCs w:val="28"/>
        </w:rPr>
        <w:t>：法定代表人资格证明书</w:t>
      </w:r>
    </w:p>
    <w:p>
      <w:pPr>
        <w:spacing w:line="580" w:lineRule="exact"/>
        <w:ind w:firstLine="1330" w:firstLineChars="475"/>
        <w:rPr>
          <w:rFonts w:ascii="宋体" w:hAnsi="宋体"/>
          <w:sz w:val="28"/>
          <w:szCs w:val="28"/>
        </w:rPr>
      </w:pPr>
      <w:r>
        <w:rPr>
          <w:rFonts w:ascii="宋体" w:hAnsi="宋体"/>
          <w:sz w:val="28"/>
          <w:szCs w:val="28"/>
        </w:rPr>
        <w:t>附件</w:t>
      </w:r>
      <w:r>
        <w:rPr>
          <w:rFonts w:hint="eastAsia" w:ascii="宋体" w:hAnsi="宋体"/>
          <w:sz w:val="28"/>
          <w:szCs w:val="28"/>
          <w:lang w:val="en-US" w:eastAsia="zh-CN"/>
        </w:rPr>
        <w:t>8</w:t>
      </w:r>
      <w:r>
        <w:rPr>
          <w:rFonts w:ascii="宋体" w:hAnsi="宋体"/>
          <w:sz w:val="28"/>
          <w:szCs w:val="28"/>
        </w:rPr>
        <w:t>：法定代表人授权书</w:t>
      </w:r>
    </w:p>
    <w:p>
      <w:pPr>
        <w:spacing w:line="580" w:lineRule="exact"/>
        <w:ind w:firstLine="1330" w:firstLineChars="475"/>
        <w:rPr>
          <w:rFonts w:ascii="宋体" w:hAnsi="宋体"/>
          <w:sz w:val="28"/>
          <w:szCs w:val="28"/>
        </w:rPr>
      </w:pPr>
      <w:r>
        <w:rPr>
          <w:rFonts w:ascii="宋体" w:hAnsi="宋体"/>
          <w:sz w:val="28"/>
          <w:szCs w:val="28"/>
        </w:rPr>
        <w:t>附件</w:t>
      </w:r>
      <w:r>
        <w:rPr>
          <w:rFonts w:hint="eastAsia" w:ascii="宋体" w:hAnsi="宋体"/>
          <w:sz w:val="28"/>
          <w:szCs w:val="28"/>
          <w:lang w:val="en-US" w:eastAsia="zh-CN"/>
        </w:rPr>
        <w:t>9</w:t>
      </w:r>
      <w:r>
        <w:rPr>
          <w:rFonts w:ascii="宋体" w:hAnsi="宋体"/>
          <w:sz w:val="28"/>
          <w:szCs w:val="28"/>
        </w:rPr>
        <w:t>：</w:t>
      </w:r>
      <w:r>
        <w:rPr>
          <w:rFonts w:hint="eastAsia" w:ascii="宋体" w:hAnsi="宋体"/>
          <w:sz w:val="28"/>
          <w:szCs w:val="28"/>
        </w:rPr>
        <w:t>报价方</w:t>
      </w:r>
      <w:r>
        <w:rPr>
          <w:rFonts w:ascii="宋体" w:hAnsi="宋体"/>
          <w:sz w:val="28"/>
          <w:szCs w:val="28"/>
        </w:rPr>
        <w:t>基本情况表</w:t>
      </w:r>
    </w:p>
    <w:p>
      <w:pPr>
        <w:spacing w:line="580" w:lineRule="exact"/>
        <w:ind w:firstLine="1330" w:firstLineChars="475"/>
        <w:rPr>
          <w:rFonts w:hint="eastAsia" w:ascii="宋体" w:hAnsi="宋体" w:eastAsia="宋体"/>
          <w:sz w:val="28"/>
          <w:szCs w:val="28"/>
          <w:lang w:val="en-US" w:eastAsia="zh-CN"/>
        </w:rPr>
      </w:pPr>
      <w:r>
        <w:rPr>
          <w:rFonts w:hint="eastAsia" w:ascii="宋体" w:hAnsi="宋体"/>
          <w:sz w:val="28"/>
          <w:szCs w:val="28"/>
          <w:lang w:eastAsia="zh-CN"/>
        </w:rPr>
        <w:t>附件</w:t>
      </w:r>
      <w:r>
        <w:rPr>
          <w:rFonts w:hint="eastAsia" w:ascii="宋体" w:hAnsi="宋体"/>
          <w:sz w:val="28"/>
          <w:szCs w:val="28"/>
          <w:lang w:val="en-US" w:eastAsia="zh-CN"/>
        </w:rPr>
        <w:t>10：船舶资格证明材料表</w:t>
      </w: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rPr>
          <w:rFonts w:eastAsia="黑体"/>
          <w:sz w:val="28"/>
          <w:szCs w:val="28"/>
        </w:rPr>
      </w:pPr>
    </w:p>
    <w:p>
      <w:pPr>
        <w:rPr>
          <w:rFonts w:eastAsia="黑体"/>
          <w:sz w:val="28"/>
          <w:szCs w:val="28"/>
        </w:rPr>
      </w:pPr>
      <w:r>
        <w:rPr>
          <w:rFonts w:hint="eastAsia" w:eastAsia="黑体"/>
          <w:sz w:val="28"/>
          <w:szCs w:val="28"/>
        </w:rPr>
        <w:t>附件</w:t>
      </w:r>
      <w:r>
        <w:rPr>
          <w:rFonts w:eastAsia="黑体"/>
          <w:sz w:val="28"/>
          <w:szCs w:val="28"/>
        </w:rPr>
        <w:t>1</w:t>
      </w:r>
    </w:p>
    <w:p>
      <w:pPr>
        <w:widowControl/>
        <w:jc w:val="left"/>
        <w:rPr>
          <w:rFonts w:eastAsia="黑体"/>
        </w:rPr>
      </w:pPr>
    </w:p>
    <w:tbl>
      <w:tblPr>
        <w:tblStyle w:val="22"/>
        <w:tblW w:w="93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5"/>
        <w:gridCol w:w="2069"/>
        <w:gridCol w:w="2583"/>
        <w:gridCol w:w="2195"/>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jc w:val="center"/>
        </w:trPr>
        <w:tc>
          <w:tcPr>
            <w:tcW w:w="9340" w:type="dxa"/>
            <w:gridSpan w:val="5"/>
            <w:tcBorders>
              <w:top w:val="nil"/>
              <w:left w:val="nil"/>
              <w:bottom w:val="single" w:color="auto" w:sz="4" w:space="0"/>
              <w:right w:val="nil"/>
            </w:tcBorders>
            <w:vAlign w:val="center"/>
          </w:tcPr>
          <w:p>
            <w:pPr>
              <w:pBdr>
                <w:bottom w:val="single" w:color="auto" w:sz="6" w:space="1"/>
              </w:pBdr>
              <w:tabs>
                <w:tab w:val="center" w:pos="4153"/>
                <w:tab w:val="right" w:pos="8306"/>
              </w:tabs>
              <w:snapToGrid w:val="0"/>
              <w:jc w:val="center"/>
              <w:rPr>
                <w:rFonts w:ascii="黑体" w:hAnsi="黑体" w:eastAsia="黑体"/>
                <w:kern w:val="2"/>
                <w:sz w:val="28"/>
                <w:szCs w:val="28"/>
              </w:rPr>
            </w:pPr>
            <w:r>
              <w:rPr>
                <w:rFonts w:hint="eastAsia" w:ascii="黑体" w:hAnsi="黑体" w:eastAsia="黑体"/>
                <w:sz w:val="28"/>
                <w:szCs w:val="28"/>
              </w:rPr>
              <w:t>资格性和符合性自查自评表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3414" w:type="dxa"/>
            <w:gridSpan w:val="2"/>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jc w:val="center"/>
              <w:rPr>
                <w:rFonts w:ascii="宋体" w:hAnsi="宋体"/>
                <w:sz w:val="20"/>
                <w:szCs w:val="20"/>
              </w:rPr>
            </w:pPr>
            <w:r>
              <w:rPr>
                <w:rFonts w:hint="eastAsia" w:ascii="宋体" w:hAnsi="宋体"/>
                <w:sz w:val="20"/>
                <w:szCs w:val="20"/>
              </w:rPr>
              <w:t>评审内容</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jc w:val="center"/>
              <w:rPr>
                <w:rFonts w:ascii="宋体" w:hAnsi="宋体"/>
                <w:sz w:val="20"/>
                <w:szCs w:val="20"/>
              </w:rPr>
            </w:pPr>
            <w:r>
              <w:rPr>
                <w:rFonts w:hint="eastAsia" w:ascii="宋体" w:hAnsi="宋体"/>
                <w:sz w:val="20"/>
                <w:szCs w:val="20"/>
              </w:rPr>
              <w:t>采购文件要求</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jc w:val="center"/>
              <w:rPr>
                <w:rFonts w:ascii="宋体" w:hAnsi="宋体"/>
                <w:sz w:val="20"/>
                <w:szCs w:val="20"/>
              </w:rPr>
            </w:pPr>
            <w:r>
              <w:rPr>
                <w:rFonts w:hint="eastAsia" w:ascii="宋体" w:hAnsi="宋体"/>
                <w:sz w:val="20"/>
                <w:szCs w:val="20"/>
              </w:rPr>
              <w:t>自查结论</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jc w:val="center"/>
              <w:rPr>
                <w:rFonts w:ascii="宋体" w:hAnsi="宋体"/>
                <w:sz w:val="20"/>
                <w:szCs w:val="20"/>
              </w:rPr>
            </w:pPr>
            <w:r>
              <w:rPr>
                <w:rFonts w:hint="eastAsia" w:ascii="宋体" w:hAnsi="宋体"/>
                <w:sz w:val="20"/>
                <w:szCs w:val="20"/>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7" w:hRule="atLeast"/>
          <w:jc w:val="center"/>
        </w:trPr>
        <w:tc>
          <w:tcPr>
            <w:tcW w:w="1345" w:type="dxa"/>
            <w:vMerge w:val="restart"/>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资格性检查</w:t>
            </w:r>
          </w:p>
        </w:tc>
        <w:tc>
          <w:tcPr>
            <w:tcW w:w="2069"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jc w:val="left"/>
              <w:rPr>
                <w:rFonts w:ascii="宋体" w:hAnsi="宋体"/>
                <w:sz w:val="20"/>
                <w:szCs w:val="20"/>
              </w:rPr>
            </w:pPr>
            <w:r>
              <w:rPr>
                <w:rFonts w:hint="eastAsia" w:ascii="宋体" w:hAnsi="宋体"/>
                <w:sz w:val="20"/>
                <w:szCs w:val="20"/>
              </w:rPr>
              <w:t>报价人资质</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工商营业执照、组织机构代码证、税务登记证满足询价文件要求</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jc w:val="left"/>
              <w:rPr>
                <w:rFonts w:ascii="宋体" w:hAnsi="宋体"/>
                <w:sz w:val="20"/>
                <w:szCs w:val="20"/>
              </w:rPr>
            </w:pPr>
            <w:r>
              <w:rPr>
                <w:rFonts w:hint="eastAsia" w:ascii="宋体" w:hAnsi="宋体"/>
                <w:sz w:val="20"/>
                <w:szCs w:val="20"/>
              </w:rPr>
              <w:t>□通过  □不通过</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见报价文件第（）页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 w:hRule="atLeast"/>
          <w:jc w:val="center"/>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2069"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报价人信誉</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纳税资料、缴纳社保资料满足询价文件要求</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□通过  □不通过</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见报价文件第（）页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2069"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法定代表人资格证明书和授权书</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满足询价文件格式要求</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□通过  □不通过</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见报价文件第（）页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2069"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报价人违法情况</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近3年在经营活动中没有重大违法记录的书面声明</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□通过  □不通过</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见报价文件第（）页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2069"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报价保证金缴纳</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满足询价文件要求</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□通过  □不通过</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见报价文件第（）页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7" w:hRule="atLeast"/>
          <w:jc w:val="center"/>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2069"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投标人基本情况表、主要股东及出资人信息</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满足询价文件要求</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□通过  □不通过</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见报价文件第（）页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345" w:type="dxa"/>
            <w:vMerge w:val="restart"/>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符合性检查</w:t>
            </w:r>
          </w:p>
        </w:tc>
        <w:tc>
          <w:tcPr>
            <w:tcW w:w="2069"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jc w:val="left"/>
              <w:rPr>
                <w:rFonts w:ascii="宋体" w:hAnsi="宋体"/>
                <w:sz w:val="20"/>
                <w:szCs w:val="20"/>
              </w:rPr>
            </w:pPr>
            <w:r>
              <w:rPr>
                <w:rFonts w:hint="eastAsia" w:ascii="宋体" w:hAnsi="宋体"/>
                <w:sz w:val="20"/>
                <w:szCs w:val="20"/>
              </w:rPr>
              <w:t>报价文件密封情况</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密封完好</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jc w:val="left"/>
              <w:rPr>
                <w:rFonts w:ascii="宋体" w:hAnsi="宋体"/>
                <w:sz w:val="20"/>
                <w:szCs w:val="20"/>
              </w:rPr>
            </w:pPr>
            <w:r>
              <w:rPr>
                <w:rFonts w:hint="eastAsia" w:ascii="宋体" w:hAnsi="宋体"/>
                <w:sz w:val="20"/>
                <w:szCs w:val="20"/>
              </w:rPr>
              <w:t>□通过  □不通过</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见报价文件第（）页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2069"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报价文件签署、盖章情况</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签署、盖章齐全完整</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□通过  □不通过</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见报价文件第（）页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2069"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报价文件组成</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齐全完整</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□通过  □不通过</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见报价文件第（）页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atLeast"/>
          <w:jc w:val="center"/>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2069"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报价文件有效期</w:t>
            </w:r>
          </w:p>
        </w:tc>
        <w:tc>
          <w:tcPr>
            <w:tcW w:w="2583"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满足询价文件要求</w:t>
            </w:r>
          </w:p>
        </w:tc>
        <w:tc>
          <w:tcPr>
            <w:tcW w:w="2195"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□通过  □不通过</w:t>
            </w:r>
          </w:p>
        </w:tc>
        <w:tc>
          <w:tcPr>
            <w:tcW w:w="1148" w:type="dxa"/>
            <w:tcBorders>
              <w:top w:val="single" w:color="auto" w:sz="4" w:space="0"/>
              <w:left w:val="single" w:color="auto" w:sz="4" w:space="0"/>
              <w:bottom w:val="single" w:color="auto" w:sz="4" w:space="0"/>
              <w:right w:val="single" w:color="auto" w:sz="4" w:space="0"/>
            </w:tcBorders>
            <w:vAlign w:val="center"/>
          </w:tcPr>
          <w:p>
            <w:pPr>
              <w:pBdr>
                <w:bottom w:val="single" w:color="auto" w:sz="6" w:space="1"/>
              </w:pBdr>
              <w:tabs>
                <w:tab w:val="center" w:pos="4153"/>
                <w:tab w:val="right" w:pos="8306"/>
              </w:tabs>
              <w:snapToGrid w:val="0"/>
              <w:rPr>
                <w:rFonts w:ascii="宋体" w:hAnsi="宋体"/>
                <w:sz w:val="20"/>
                <w:szCs w:val="20"/>
              </w:rPr>
            </w:pPr>
            <w:r>
              <w:rPr>
                <w:rFonts w:hint="eastAsia" w:ascii="宋体" w:hAnsi="宋体"/>
                <w:sz w:val="20"/>
                <w:szCs w:val="20"/>
              </w:rPr>
              <w:t>见报价文件第（）页</w:t>
            </w:r>
          </w:p>
        </w:tc>
      </w:tr>
    </w:tbl>
    <w:p>
      <w:pPr>
        <w:rPr>
          <w:rFonts w:ascii="宋体" w:hAnsi="宋体"/>
          <w:kern w:val="2"/>
          <w:sz w:val="21"/>
          <w:szCs w:val="21"/>
        </w:rPr>
      </w:pPr>
      <w:r>
        <w:rPr>
          <w:rFonts w:hint="eastAsia" w:ascii="宋体" w:hAnsi="宋体"/>
          <w:szCs w:val="21"/>
        </w:rPr>
        <w:t>注：以上材料将作为报价人资格性、符合性审查内容的重要组成部分，投标人必须严格按照其内容及序列要求在询价文件中如实提供，并在对应的</w:t>
      </w:r>
      <w:r>
        <w:rPr>
          <w:rFonts w:hint="eastAsia" w:ascii="宋体" w:hAnsi="宋体" w:cs="新宋体-18030"/>
          <w:szCs w:val="21"/>
        </w:rPr>
        <w:t>□打“√”。</w:t>
      </w: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pPr>
    </w:p>
    <w:p>
      <w:pPr>
        <w:spacing w:line="580" w:lineRule="exact"/>
        <w:ind w:firstLine="1330" w:firstLineChars="475"/>
        <w:rPr>
          <w:rFonts w:ascii="宋体" w:hAnsi="宋体"/>
          <w:sz w:val="28"/>
          <w:szCs w:val="28"/>
        </w:rPr>
        <w:sectPr>
          <w:headerReference r:id="rId12" w:type="default"/>
          <w:footerReference r:id="rId13" w:type="default"/>
          <w:pgSz w:w="11906" w:h="16838"/>
          <w:pgMar w:top="1418" w:right="1134" w:bottom="1418" w:left="1418" w:header="851" w:footer="851" w:gutter="0"/>
          <w:cols w:space="720" w:num="1"/>
        </w:sectPr>
      </w:pPr>
    </w:p>
    <w:p>
      <w:pPr>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2</w:t>
      </w:r>
    </w:p>
    <w:p>
      <w:pPr>
        <w:spacing w:afterLines="100"/>
        <w:jc w:val="center"/>
        <w:rPr>
          <w:rFonts w:eastAsia="方正小标宋简体"/>
          <w:sz w:val="44"/>
          <w:szCs w:val="44"/>
        </w:rPr>
      </w:pPr>
      <w:r>
        <w:rPr>
          <w:rFonts w:hint="eastAsia" w:eastAsia="方正小标宋简体"/>
          <w:sz w:val="44"/>
          <w:szCs w:val="44"/>
        </w:rPr>
        <w:t>报价</w:t>
      </w:r>
      <w:r>
        <w:rPr>
          <w:rFonts w:eastAsia="方正小标宋简体"/>
          <w:sz w:val="44"/>
          <w:szCs w:val="44"/>
        </w:rPr>
        <w:t>一览表</w:t>
      </w:r>
    </w:p>
    <w:p>
      <w:pPr>
        <w:jc w:val="left"/>
        <w:rPr>
          <w:sz w:val="28"/>
          <w:szCs w:val="28"/>
        </w:rPr>
      </w:pPr>
      <w:r>
        <w:rPr>
          <w:sz w:val="28"/>
          <w:szCs w:val="28"/>
        </w:rPr>
        <w:t>项目名称：项目编号：</w:t>
      </w:r>
      <w:r>
        <w:rPr>
          <w:rFonts w:hint="eastAsia"/>
          <w:sz w:val="28"/>
          <w:szCs w:val="28"/>
          <w:lang w:val="en-US" w:eastAsia="zh-CN"/>
        </w:rPr>
        <w:t xml:space="preserve">                     </w:t>
      </w:r>
      <w:r>
        <w:rPr>
          <w:rFonts w:hint="eastAsia"/>
          <w:sz w:val="28"/>
          <w:szCs w:val="28"/>
        </w:rPr>
        <w:t>货币单位（人民币）：元</w:t>
      </w:r>
    </w:p>
    <w:tbl>
      <w:tblPr>
        <w:tblStyle w:val="22"/>
        <w:tblW w:w="9582" w:type="dxa"/>
        <w:jc w:val="center"/>
        <w:tblInd w:w="0" w:type="dxa"/>
        <w:shd w:val="clear" w:color="auto" w:fill="auto"/>
        <w:tblLayout w:type="fixed"/>
        <w:tblCellMar>
          <w:top w:w="0" w:type="dxa"/>
          <w:left w:w="0" w:type="dxa"/>
          <w:bottom w:w="0" w:type="dxa"/>
          <w:right w:w="0" w:type="dxa"/>
        </w:tblCellMar>
      </w:tblPr>
      <w:tblGrid>
        <w:gridCol w:w="394"/>
        <w:gridCol w:w="867"/>
        <w:gridCol w:w="2700"/>
        <w:gridCol w:w="3067"/>
        <w:gridCol w:w="516"/>
        <w:gridCol w:w="567"/>
        <w:gridCol w:w="1471"/>
      </w:tblGrid>
      <w:tr>
        <w:tblPrEx>
          <w:shd w:val="clear" w:color="auto" w:fill="auto"/>
          <w:tblLayout w:type="fixed"/>
          <w:tblCellMar>
            <w:top w:w="0" w:type="dxa"/>
            <w:left w:w="0" w:type="dxa"/>
            <w:bottom w:w="0" w:type="dxa"/>
            <w:right w:w="0" w:type="dxa"/>
          </w:tblCellMar>
        </w:tblPrEx>
        <w:trPr>
          <w:trHeight w:val="358"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b/>
                <w:color w:val="auto"/>
              </w:rPr>
            </w:pPr>
            <w:r>
              <w:rPr>
                <w:rFonts w:hint="eastAsia"/>
                <w:b/>
                <w:color w:val="auto"/>
                <w:lang w:bidi="ar"/>
              </w:rPr>
              <w:t>序号</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eastAsia="宋体"/>
                <w:b/>
                <w:color w:val="auto"/>
                <w:lang w:eastAsia="zh-CN"/>
              </w:rPr>
            </w:pPr>
            <w:r>
              <w:rPr>
                <w:rFonts w:hint="eastAsia"/>
                <w:b/>
                <w:color w:val="auto"/>
                <w:lang w:eastAsia="zh-CN" w:bidi="ar"/>
              </w:rPr>
              <w:t>租赁服务</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b/>
                <w:color w:val="auto"/>
              </w:rPr>
            </w:pPr>
            <w:r>
              <w:rPr>
                <w:rFonts w:hint="eastAsia"/>
                <w:b/>
                <w:color w:val="auto"/>
                <w:lang w:eastAsia="zh-CN" w:bidi="ar"/>
              </w:rPr>
              <w:t>服务内容</w:t>
            </w:r>
          </w:p>
        </w:tc>
        <w:tc>
          <w:tcPr>
            <w:tcW w:w="3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b/>
                <w:color w:val="auto"/>
                <w:lang w:eastAsia="zh-CN" w:bidi="ar"/>
              </w:rPr>
            </w:pPr>
            <w:r>
              <w:rPr>
                <w:rFonts w:hint="eastAsia"/>
                <w:b/>
                <w:color w:val="auto"/>
                <w:lang w:eastAsia="zh-CN" w:bidi="ar"/>
              </w:rPr>
              <w:t>主要技术指标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b/>
                <w:color w:val="auto"/>
              </w:rPr>
            </w:pPr>
            <w:r>
              <w:rPr>
                <w:rFonts w:hint="eastAsia"/>
                <w:b/>
                <w:color w:val="auto"/>
                <w:lang w:bidi="ar"/>
              </w:rPr>
              <w:t>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b/>
                <w:color w:val="auto"/>
              </w:rPr>
            </w:pPr>
            <w:r>
              <w:rPr>
                <w:rFonts w:hint="eastAsia"/>
                <w:b/>
                <w:color w:val="auto"/>
                <w:lang w:bidi="ar"/>
              </w:rPr>
              <w:t>数量</w:t>
            </w:r>
          </w:p>
        </w:tc>
        <w:tc>
          <w:tcPr>
            <w:tcW w:w="147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eastAsia="宋体"/>
                <w:b/>
                <w:color w:val="auto"/>
                <w:lang w:val="en-US" w:eastAsia="zh-CN"/>
              </w:rPr>
            </w:pPr>
            <w:r>
              <w:rPr>
                <w:rFonts w:hint="eastAsia"/>
                <w:b/>
                <w:color w:val="auto"/>
                <w:lang w:val="en-US" w:eastAsia="zh-CN"/>
              </w:rPr>
              <w:t>单价</w:t>
            </w:r>
          </w:p>
        </w:tc>
      </w:tr>
      <w:tr>
        <w:tblPrEx>
          <w:tblLayout w:type="fixed"/>
          <w:tblCellMar>
            <w:top w:w="0" w:type="dxa"/>
            <w:left w:w="0" w:type="dxa"/>
            <w:bottom w:w="0" w:type="dxa"/>
            <w:right w:w="0" w:type="dxa"/>
          </w:tblCellMar>
        </w:tblPrEx>
        <w:trPr>
          <w:trHeight w:val="515" w:hRule="atLeast"/>
          <w:jc w:val="center"/>
        </w:trPr>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olor w:val="auto"/>
              </w:rPr>
            </w:pPr>
            <w:r>
              <w:rPr>
                <w:rFonts w:hint="eastAsia"/>
                <w:color w:val="auto"/>
                <w:lang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eastAsia="宋体"/>
                <w:color w:val="auto"/>
                <w:lang w:eastAsia="zh-CN"/>
              </w:rPr>
            </w:pPr>
            <w:r>
              <w:rPr>
                <w:rFonts w:hint="eastAsia"/>
                <w:color w:val="auto"/>
                <w:lang w:eastAsia="zh-CN" w:bidi="ar"/>
              </w:rPr>
              <w:t>起重船（起吊能力</w:t>
            </w:r>
            <w:r>
              <w:rPr>
                <w:rFonts w:hint="eastAsia"/>
                <w:color w:val="auto"/>
                <w:lang w:val="en-US" w:eastAsia="zh-CN" w:bidi="ar"/>
              </w:rPr>
              <w:t>80吨以上</w:t>
            </w:r>
            <w:r>
              <w:rPr>
                <w:rFonts w:hint="eastAsia"/>
                <w:color w:val="auto"/>
                <w:lang w:eastAsia="zh-CN" w:bidi="ar"/>
              </w:rPr>
              <w:t>）</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olor w:val="auto"/>
              </w:rPr>
            </w:pPr>
            <w:r>
              <w:rPr>
                <w:rFonts w:hint="eastAsia" w:ascii="宋体" w:hAnsi="宋体"/>
                <w:sz w:val="24"/>
                <w:szCs w:val="24"/>
                <w:lang w:val="en-US" w:eastAsia="zh-CN"/>
              </w:rPr>
              <w:t>承租起吊能力80吨以上的起重船一艘（配有一定数量的船员、工人），配合我部完成三都镇礁头至象溪海滨上5具水鼓（丙级水鼓，每具水鼓锚固有2个海军锚）起吊回收及2具C级防风系船水鼓（加沉块、锚链重量约50吨）抛设，并将现在系泊于旧水鼓的4节趸船移位系于新水鼓上。租赁时间为以完成上述施工任务为准，一般不超过2天（同时需要注意，承包人进场时需另携一条小木船配合施工，</w:t>
            </w:r>
            <w:r>
              <w:rPr>
                <w:rFonts w:hint="eastAsia" w:ascii="宋体" w:hAnsi="宋体"/>
                <w:b/>
                <w:bCs/>
                <w:sz w:val="24"/>
                <w:szCs w:val="24"/>
                <w:u w:val="single"/>
                <w:lang w:val="en-US" w:eastAsia="zh-CN"/>
              </w:rPr>
              <w:t>并配备20个适配AM3-40锚链的国标港湾卸扣</w:t>
            </w:r>
            <w:r>
              <w:rPr>
                <w:rFonts w:hint="eastAsia" w:ascii="宋体" w:hAnsi="宋体"/>
                <w:sz w:val="24"/>
                <w:szCs w:val="24"/>
                <w:lang w:val="en-US" w:eastAsia="zh-CN"/>
              </w:rPr>
              <w:t>留作施工使用）。</w:t>
            </w:r>
          </w:p>
        </w:tc>
        <w:tc>
          <w:tcPr>
            <w:tcW w:w="3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60" w:lineRule="exact"/>
              <w:ind w:firstLine="0" w:firstLineChars="0"/>
              <w:jc w:val="left"/>
              <w:rPr>
                <w:rFonts w:hint="eastAsia" w:eastAsia="宋体"/>
                <w:u w:val="single"/>
                <w:lang w:val="en-US" w:eastAsia="zh-CN"/>
              </w:rPr>
            </w:pPr>
            <w:r>
              <w:rPr>
                <w:rFonts w:hint="eastAsia"/>
              </w:rPr>
              <w:t>船长</w:t>
            </w:r>
            <w:r>
              <w:rPr>
                <w:rFonts w:hint="eastAsia"/>
                <w:lang w:eastAsia="zh-CN"/>
              </w:rPr>
              <w:t>：</w:t>
            </w:r>
            <w:r>
              <w:rPr>
                <w:rFonts w:hint="eastAsia"/>
                <w:u w:val="single"/>
                <w:lang w:val="en-US" w:eastAsia="zh-CN"/>
              </w:rPr>
              <w:t xml:space="preserve">                 米</w:t>
            </w:r>
          </w:p>
          <w:p>
            <w:pPr>
              <w:spacing w:line="460" w:lineRule="exact"/>
              <w:ind w:firstLine="0" w:firstLineChars="0"/>
              <w:jc w:val="left"/>
              <w:rPr>
                <w:rFonts w:hint="eastAsia" w:eastAsia="宋体"/>
                <w:u w:val="single"/>
                <w:lang w:val="en-US" w:eastAsia="zh-CN"/>
              </w:rPr>
            </w:pPr>
            <w:r>
              <w:rPr>
                <w:rFonts w:hint="eastAsia"/>
              </w:rPr>
              <w:t>型宽</w:t>
            </w:r>
            <w:r>
              <w:rPr>
                <w:rFonts w:hint="eastAsia"/>
                <w:lang w:eastAsia="zh-CN"/>
              </w:rPr>
              <w:t>：</w:t>
            </w:r>
            <w:r>
              <w:rPr>
                <w:rFonts w:hint="eastAsia"/>
                <w:u w:val="single"/>
                <w:lang w:val="en-US" w:eastAsia="zh-CN"/>
              </w:rPr>
              <w:t xml:space="preserve">                 米</w:t>
            </w:r>
          </w:p>
          <w:p>
            <w:pPr>
              <w:spacing w:line="460" w:lineRule="exact"/>
              <w:ind w:firstLine="0" w:firstLineChars="0"/>
              <w:jc w:val="left"/>
              <w:rPr>
                <w:rFonts w:hint="eastAsia" w:eastAsia="宋体"/>
                <w:u w:val="single"/>
                <w:lang w:val="en-US" w:eastAsia="zh-CN"/>
              </w:rPr>
            </w:pPr>
            <w:r>
              <w:rPr>
                <w:rFonts w:hint="eastAsia"/>
              </w:rPr>
              <w:t>满载排水量</w:t>
            </w:r>
            <w:r>
              <w:rPr>
                <w:rFonts w:hint="eastAsia"/>
                <w:lang w:eastAsia="zh-CN"/>
              </w:rPr>
              <w:t>：</w:t>
            </w:r>
            <w:r>
              <w:rPr>
                <w:rFonts w:hint="eastAsia"/>
                <w:u w:val="single"/>
                <w:lang w:val="en-US" w:eastAsia="zh-CN"/>
              </w:rPr>
              <w:t xml:space="preserve">           吨</w:t>
            </w:r>
          </w:p>
          <w:p>
            <w:pPr>
              <w:spacing w:line="460" w:lineRule="exact"/>
              <w:ind w:firstLine="0" w:firstLineChars="0"/>
              <w:jc w:val="left"/>
              <w:rPr>
                <w:rFonts w:hint="eastAsia" w:eastAsia="宋体"/>
                <w:u w:val="single"/>
                <w:lang w:val="en-US" w:eastAsia="zh-CN"/>
              </w:rPr>
            </w:pPr>
            <w:r>
              <w:rPr>
                <w:rFonts w:hint="eastAsia"/>
              </w:rPr>
              <w:t>最大吃水深度</w:t>
            </w:r>
            <w:r>
              <w:rPr>
                <w:rFonts w:hint="eastAsia"/>
                <w:lang w:eastAsia="zh-CN"/>
              </w:rPr>
              <w:t>：</w:t>
            </w:r>
            <w:r>
              <w:rPr>
                <w:rFonts w:hint="eastAsia"/>
                <w:u w:val="single"/>
                <w:lang w:val="en-US" w:eastAsia="zh-CN"/>
              </w:rPr>
              <w:t xml:space="preserve">         米</w:t>
            </w:r>
          </w:p>
          <w:p>
            <w:pPr>
              <w:spacing w:line="460" w:lineRule="exact"/>
              <w:ind w:firstLine="0" w:firstLineChars="0"/>
              <w:jc w:val="left"/>
              <w:rPr>
                <w:rFonts w:hint="eastAsia" w:eastAsia="宋体"/>
                <w:u w:val="single"/>
                <w:lang w:val="en-US" w:eastAsia="zh-CN"/>
              </w:rPr>
            </w:pPr>
            <w:r>
              <w:rPr>
                <w:rFonts w:hint="eastAsia"/>
              </w:rPr>
              <w:t>最大航行速度</w:t>
            </w:r>
            <w:r>
              <w:rPr>
                <w:rFonts w:hint="eastAsia"/>
                <w:lang w:eastAsia="zh-CN"/>
              </w:rPr>
              <w:t>：</w:t>
            </w:r>
            <w:r>
              <w:rPr>
                <w:rFonts w:hint="eastAsia"/>
                <w:u w:val="single"/>
                <w:lang w:val="en-US" w:eastAsia="zh-CN"/>
              </w:rPr>
              <w:t xml:space="preserve">         米</w:t>
            </w:r>
          </w:p>
          <w:p>
            <w:pPr>
              <w:spacing w:line="460" w:lineRule="exact"/>
              <w:ind w:firstLine="0" w:firstLineChars="0"/>
              <w:jc w:val="left"/>
              <w:rPr>
                <w:rFonts w:hint="eastAsia" w:eastAsia="宋体"/>
                <w:u w:val="single"/>
                <w:lang w:val="en-US" w:eastAsia="zh-CN"/>
              </w:rPr>
            </w:pPr>
            <w:r>
              <w:rPr>
                <w:rFonts w:hint="eastAsia"/>
              </w:rPr>
              <w:t>主吊钩最大起重能力</w:t>
            </w:r>
            <w:r>
              <w:rPr>
                <w:rFonts w:hint="eastAsia"/>
                <w:lang w:eastAsia="zh-CN"/>
              </w:rPr>
              <w:t>：</w:t>
            </w:r>
            <w:r>
              <w:rPr>
                <w:rFonts w:hint="eastAsia"/>
                <w:u w:val="single"/>
                <w:lang w:val="en-US" w:eastAsia="zh-CN"/>
              </w:rPr>
              <w:t xml:space="preserve">    吨</w:t>
            </w:r>
          </w:p>
          <w:p>
            <w:pPr>
              <w:spacing w:line="460" w:lineRule="exact"/>
              <w:ind w:firstLine="0" w:firstLineChars="0"/>
              <w:jc w:val="left"/>
              <w:rPr>
                <w:rFonts w:hint="eastAsia" w:eastAsia="宋体"/>
                <w:u w:val="single"/>
                <w:lang w:val="en-US" w:eastAsia="zh-CN"/>
              </w:rPr>
            </w:pPr>
            <w:r>
              <w:rPr>
                <w:rFonts w:hint="eastAsia"/>
              </w:rPr>
              <w:t>副吊钩最大起重能力</w:t>
            </w:r>
            <w:r>
              <w:rPr>
                <w:rFonts w:hint="eastAsia"/>
                <w:lang w:eastAsia="zh-CN"/>
              </w:rPr>
              <w:t>：</w:t>
            </w:r>
            <w:r>
              <w:rPr>
                <w:rFonts w:hint="eastAsia"/>
                <w:u w:val="single"/>
                <w:lang w:val="en-US" w:eastAsia="zh-CN"/>
              </w:rPr>
              <w:t xml:space="preserve">    吨</w:t>
            </w:r>
          </w:p>
          <w:p>
            <w:pPr>
              <w:spacing w:line="460" w:lineRule="exact"/>
              <w:ind w:firstLine="0" w:firstLineChars="0"/>
              <w:jc w:val="left"/>
              <w:rPr>
                <w:rFonts w:hint="eastAsia" w:eastAsia="宋体"/>
                <w:u w:val="single"/>
                <w:lang w:val="en-US" w:eastAsia="zh-CN"/>
              </w:rPr>
            </w:pPr>
            <w:r>
              <w:rPr>
                <w:rFonts w:hint="eastAsia"/>
              </w:rPr>
              <w:t>主吊钩最大提升高度</w:t>
            </w:r>
            <w:r>
              <w:rPr>
                <w:rFonts w:hint="eastAsia"/>
                <w:lang w:eastAsia="zh-CN"/>
              </w:rPr>
              <w:t>：</w:t>
            </w:r>
            <w:r>
              <w:rPr>
                <w:rFonts w:hint="eastAsia"/>
                <w:u w:val="single"/>
                <w:lang w:val="en-US" w:eastAsia="zh-CN"/>
              </w:rPr>
              <w:t xml:space="preserve">    米</w:t>
            </w:r>
          </w:p>
          <w:p>
            <w:pPr>
              <w:spacing w:line="460" w:lineRule="exact"/>
              <w:ind w:firstLine="0" w:firstLineChars="0"/>
              <w:jc w:val="left"/>
              <w:rPr>
                <w:rFonts w:hint="eastAsia" w:eastAsia="宋体"/>
                <w:u w:val="single"/>
                <w:lang w:val="en-US" w:eastAsia="zh-CN"/>
              </w:rPr>
            </w:pPr>
            <w:r>
              <w:rPr>
                <w:rFonts w:hint="eastAsia"/>
              </w:rPr>
              <w:t>副吊钩最大提升高度</w:t>
            </w:r>
            <w:r>
              <w:rPr>
                <w:rFonts w:hint="eastAsia"/>
                <w:lang w:eastAsia="zh-CN"/>
              </w:rPr>
              <w:t>：</w:t>
            </w:r>
            <w:r>
              <w:rPr>
                <w:rFonts w:hint="eastAsia"/>
                <w:u w:val="single"/>
                <w:lang w:val="en-US" w:eastAsia="zh-CN"/>
              </w:rPr>
              <w:t xml:space="preserve">    米</w:t>
            </w:r>
          </w:p>
          <w:p>
            <w:pPr>
              <w:spacing w:line="460" w:lineRule="exact"/>
              <w:ind w:firstLine="0" w:firstLineChars="0"/>
              <w:jc w:val="left"/>
              <w:rPr>
                <w:rFonts w:hint="eastAsia"/>
                <w:lang w:eastAsia="zh-CN"/>
              </w:rPr>
            </w:pPr>
            <w:r>
              <w:rPr>
                <w:rFonts w:hint="eastAsia"/>
              </w:rPr>
              <w:t>甲板可放置水鼓等物资面积</w:t>
            </w:r>
            <w:r>
              <w:rPr>
                <w:rFonts w:hint="eastAsia"/>
                <w:lang w:eastAsia="zh-CN"/>
              </w:rPr>
              <w:t>：</w:t>
            </w:r>
          </w:p>
          <w:p>
            <w:pPr>
              <w:spacing w:line="460" w:lineRule="exact"/>
              <w:ind w:firstLine="0" w:firstLineChars="0"/>
              <w:jc w:val="left"/>
              <w:rPr>
                <w:rFonts w:hint="eastAsia"/>
                <w:u w:val="single"/>
                <w:lang w:val="en-US" w:eastAsia="zh-CN"/>
              </w:rPr>
            </w:pPr>
            <w:r>
              <w:rPr>
                <w:rFonts w:hint="eastAsia"/>
                <w:u w:val="single"/>
                <w:lang w:val="en-US" w:eastAsia="zh-CN"/>
              </w:rPr>
              <w:t xml:space="preserve">                   平方米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eastAsia="宋体"/>
                <w:color w:val="auto"/>
                <w:lang w:eastAsia="zh-CN"/>
              </w:rPr>
            </w:pPr>
            <w:r>
              <w:rPr>
                <w:rFonts w:hint="eastAsia"/>
                <w:color w:val="auto"/>
                <w:lang w:eastAsia="zh-CN" w:bidi="ar"/>
              </w:rPr>
              <w:t>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olor w:val="auto"/>
              </w:rPr>
            </w:pPr>
            <w:r>
              <w:rPr>
                <w:rFonts w:hint="eastAsia"/>
                <w:color w:val="auto"/>
                <w:lang w:bidi="ar"/>
              </w:rPr>
              <w:t>1</w:t>
            </w:r>
          </w:p>
        </w:tc>
        <w:tc>
          <w:tcPr>
            <w:tcW w:w="147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rPr>
                <w:color w:val="auto"/>
              </w:rPr>
            </w:pPr>
          </w:p>
        </w:tc>
      </w:tr>
      <w:tr>
        <w:tblPrEx>
          <w:tblLayout w:type="fixed"/>
          <w:tblCellMar>
            <w:top w:w="0" w:type="dxa"/>
            <w:left w:w="0" w:type="dxa"/>
            <w:bottom w:w="0" w:type="dxa"/>
            <w:right w:w="0" w:type="dxa"/>
          </w:tblCellMar>
        </w:tblPrEx>
        <w:trPr>
          <w:trHeight w:val="629" w:hRule="atLeast"/>
          <w:jc w:val="center"/>
        </w:trPr>
        <w:tc>
          <w:tcPr>
            <w:tcW w:w="958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snapToGrid/>
              <w:ind w:firstLine="480" w:firstLineChars="200"/>
              <w:textAlignment w:val="auto"/>
            </w:pPr>
            <w:r>
              <w:rPr>
                <w:rFonts w:hint="eastAsia" w:eastAsiaTheme="minorEastAsia"/>
                <w:color w:val="auto"/>
                <w:lang w:eastAsia="zh-CN"/>
              </w:rPr>
              <w:t>合计：元（大小写）</w:t>
            </w:r>
          </w:p>
        </w:tc>
      </w:tr>
    </w:tbl>
    <w:p>
      <w:pPr>
        <w:ind w:firstLine="560" w:firstLineChars="200"/>
        <w:rPr>
          <w:rFonts w:hint="eastAsia"/>
          <w:sz w:val="28"/>
          <w:szCs w:val="28"/>
          <w:lang w:eastAsia="zh-CN"/>
        </w:rPr>
      </w:pPr>
      <w:r>
        <w:rPr>
          <w:sz w:val="28"/>
          <w:szCs w:val="28"/>
        </w:rPr>
        <w:t>说明：</w:t>
      </w:r>
      <w:r>
        <w:rPr>
          <w:rFonts w:hint="eastAsia"/>
          <w:sz w:val="28"/>
          <w:szCs w:val="28"/>
        </w:rPr>
        <w:t>该报价包括</w:t>
      </w:r>
      <w:r>
        <w:rPr>
          <w:rFonts w:hint="eastAsia"/>
          <w:sz w:val="28"/>
          <w:szCs w:val="28"/>
          <w:lang w:eastAsia="zh-CN"/>
        </w:rPr>
        <w:t>水鼓抛设所需卸扣配件及木船、</w:t>
      </w:r>
      <w:r>
        <w:rPr>
          <w:rFonts w:hint="eastAsia"/>
          <w:sz w:val="28"/>
          <w:szCs w:val="28"/>
        </w:rPr>
        <w:t>船上人员工资（奖金、津贴），船舶（配套设备、设施）使用费，船舶拖带费，码头使用费，调遣费，油料费，船舶修理维护费，船舶备品备件使用费，材料费，保险费，向海事、航运等部门的报备费，手续费，安全环保生产费，管理费，利润，税金，风险费，以及向政府有关部门交纳的有关费用</w:t>
      </w:r>
      <w:r>
        <w:rPr>
          <w:rFonts w:hint="eastAsia"/>
          <w:sz w:val="28"/>
          <w:szCs w:val="28"/>
          <w:lang w:eastAsia="zh-CN"/>
        </w:rPr>
        <w:t>。</w:t>
      </w:r>
    </w:p>
    <w:p>
      <w:pPr>
        <w:ind w:firstLine="560" w:firstLineChars="200"/>
        <w:rPr>
          <w:rFonts w:hint="eastAsia"/>
          <w:sz w:val="28"/>
          <w:szCs w:val="28"/>
          <w:lang w:eastAsia="zh-CN"/>
        </w:rPr>
      </w:pPr>
    </w:p>
    <w:p>
      <w:pPr>
        <w:ind w:firstLine="560" w:firstLineChars="200"/>
        <w:rPr>
          <w:rFonts w:hint="eastAsia"/>
          <w:sz w:val="28"/>
          <w:szCs w:val="28"/>
          <w:lang w:eastAsia="zh-CN"/>
        </w:rPr>
      </w:pPr>
    </w:p>
    <w:p>
      <w:pPr>
        <w:ind w:firstLine="1400" w:firstLineChars="500"/>
        <w:rPr>
          <w:sz w:val="28"/>
          <w:szCs w:val="28"/>
        </w:rPr>
      </w:pPr>
    </w:p>
    <w:p>
      <w:pPr>
        <w:ind w:firstLine="1400" w:firstLineChars="500"/>
        <w:rPr>
          <w:sz w:val="28"/>
          <w:szCs w:val="28"/>
        </w:rPr>
      </w:pPr>
    </w:p>
    <w:p>
      <w:pPr>
        <w:ind w:firstLine="4480" w:firstLineChars="1600"/>
        <w:rPr>
          <w:rFonts w:hint="eastAsia"/>
          <w:sz w:val="28"/>
          <w:szCs w:val="28"/>
        </w:rPr>
      </w:pPr>
      <w:r>
        <w:rPr>
          <w:sz w:val="28"/>
          <w:szCs w:val="28"/>
        </w:rPr>
        <w:t>投标人全称：（盖章）</w:t>
      </w:r>
      <w:r>
        <w:rPr>
          <w:rFonts w:hint="eastAsia"/>
          <w:sz w:val="28"/>
          <w:szCs w:val="28"/>
        </w:rPr>
        <w:t xml:space="preserve">   </w:t>
      </w:r>
    </w:p>
    <w:p>
      <w:pPr>
        <w:ind w:firstLine="4480" w:firstLineChars="1600"/>
        <w:rPr>
          <w:rFonts w:hint="eastAsia"/>
          <w:sz w:val="28"/>
          <w:szCs w:val="28"/>
        </w:rPr>
      </w:pPr>
      <w:r>
        <w:rPr>
          <w:rFonts w:hint="eastAsia"/>
          <w:sz w:val="28"/>
          <w:szCs w:val="28"/>
        </w:rPr>
        <w:t xml:space="preserve">                            </w:t>
      </w:r>
    </w:p>
    <w:p>
      <w:pPr>
        <w:ind w:firstLine="4480" w:firstLineChars="1600"/>
        <w:rPr>
          <w:sz w:val="28"/>
          <w:szCs w:val="28"/>
        </w:rPr>
      </w:pPr>
      <w:r>
        <w:rPr>
          <w:sz w:val="28"/>
          <w:szCs w:val="28"/>
        </w:rPr>
        <w:t>法定代表人（或授权代表）：（签字）</w:t>
      </w:r>
    </w:p>
    <w:p>
      <w:pPr>
        <w:ind w:firstLine="4480" w:firstLineChars="1600"/>
        <w:rPr>
          <w:sz w:val="28"/>
          <w:szCs w:val="28"/>
        </w:rPr>
      </w:pPr>
    </w:p>
    <w:p>
      <w:pPr>
        <w:jc w:val="center"/>
        <w:rPr>
          <w:sz w:val="28"/>
          <w:szCs w:val="28"/>
        </w:rPr>
      </w:pPr>
      <w:r>
        <w:rPr>
          <w:rFonts w:hint="eastAsia"/>
          <w:sz w:val="28"/>
          <w:szCs w:val="28"/>
        </w:rPr>
        <w:t xml:space="preserve">                             </w:t>
      </w: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日</w:t>
      </w:r>
    </w:p>
    <w:p>
      <w:pPr>
        <w:widowControl/>
        <w:jc w:val="left"/>
        <w:rPr>
          <w:sz w:val="28"/>
          <w:szCs w:val="28"/>
        </w:rPr>
        <w:sectPr>
          <w:pgSz w:w="11906" w:h="16838"/>
          <w:pgMar w:top="1418" w:right="1134" w:bottom="1418" w:left="1418" w:header="851" w:footer="851" w:gutter="0"/>
          <w:cols w:space="720" w:num="1"/>
        </w:sectPr>
      </w:pPr>
    </w:p>
    <w:p>
      <w:pPr>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3</w:t>
      </w:r>
    </w:p>
    <w:p>
      <w:pPr>
        <w:jc w:val="center"/>
        <w:rPr>
          <w:rFonts w:ascii="方正小标宋简体" w:eastAsia="方正小标宋简体"/>
          <w:sz w:val="44"/>
          <w:szCs w:val="44"/>
        </w:rPr>
      </w:pPr>
      <w:r>
        <w:rPr>
          <w:rFonts w:hint="eastAsia" w:ascii="方正小标宋简体" w:eastAsia="方正小标宋简体"/>
          <w:sz w:val="44"/>
          <w:szCs w:val="44"/>
        </w:rPr>
        <w:t>报价函</w:t>
      </w:r>
    </w:p>
    <w:p>
      <w:pPr>
        <w:spacing w:line="560" w:lineRule="exact"/>
        <w:rPr>
          <w:rFonts w:eastAsia="楷体_GB2312"/>
          <w:sz w:val="28"/>
          <w:szCs w:val="28"/>
        </w:rPr>
      </w:pPr>
      <w:r>
        <w:rPr>
          <w:rFonts w:hint="eastAsia" w:eastAsia="楷体_GB2312"/>
          <w:sz w:val="28"/>
          <w:szCs w:val="28"/>
          <w:lang w:val="en-US" w:eastAsia="zh-CN"/>
        </w:rPr>
        <w:t>中国人民解放军92435部队</w:t>
      </w:r>
      <w:r>
        <w:rPr>
          <w:rFonts w:hint="eastAsia" w:eastAsia="楷体_GB2312"/>
          <w:sz w:val="28"/>
          <w:szCs w:val="28"/>
        </w:rPr>
        <w:t>：</w:t>
      </w:r>
    </w:p>
    <w:p>
      <w:pPr>
        <w:spacing w:line="520" w:lineRule="exact"/>
        <w:ind w:firstLine="560" w:firstLineChars="200"/>
        <w:rPr>
          <w:rFonts w:ascii="宋体" w:hAnsi="宋体"/>
          <w:sz w:val="28"/>
          <w:szCs w:val="28"/>
        </w:rPr>
      </w:pPr>
      <w:r>
        <w:rPr>
          <w:rFonts w:hint="eastAsia" w:ascii="宋体" w:hAnsi="宋体"/>
          <w:sz w:val="28"/>
          <w:szCs w:val="28"/>
        </w:rPr>
        <w:t>我方参加贵部组织的</w:t>
      </w:r>
      <w:r>
        <w:rPr>
          <w:rFonts w:hint="eastAsia" w:ascii="宋体" w:hAnsi="宋体"/>
          <w:sz w:val="28"/>
          <w:szCs w:val="28"/>
          <w:u w:val="single"/>
        </w:rPr>
        <w:t>（项目编号、项目名称）</w:t>
      </w:r>
      <w:r>
        <w:rPr>
          <w:rFonts w:hint="eastAsia" w:ascii="宋体" w:hAnsi="宋体"/>
          <w:sz w:val="28"/>
          <w:szCs w:val="28"/>
        </w:rPr>
        <w:t>询价采购活动，并对</w:t>
      </w:r>
      <w:r>
        <w:rPr>
          <w:rFonts w:hint="eastAsia" w:ascii="宋体" w:hAnsi="宋体"/>
          <w:sz w:val="28"/>
          <w:szCs w:val="28"/>
          <w:u w:val="single"/>
        </w:rPr>
        <w:t>（包号或货物名称）</w:t>
      </w:r>
      <w:r>
        <w:rPr>
          <w:rFonts w:hint="eastAsia" w:ascii="宋体" w:hAnsi="宋体"/>
          <w:sz w:val="28"/>
          <w:szCs w:val="28"/>
        </w:rPr>
        <w:t>进行报价。</w:t>
      </w:r>
    </w:p>
    <w:p>
      <w:pPr>
        <w:numPr>
          <w:ilvl w:val="0"/>
          <w:numId w:val="46"/>
        </w:numPr>
        <w:tabs>
          <w:tab w:val="left" w:pos="0"/>
          <w:tab w:val="left" w:pos="771"/>
          <w:tab w:val="clear" w:pos="888"/>
        </w:tabs>
        <w:spacing w:line="520" w:lineRule="exact"/>
        <w:ind w:left="0" w:firstLine="560" w:firstLineChars="200"/>
        <w:rPr>
          <w:rFonts w:ascii="宋体" w:hAnsi="宋体"/>
          <w:sz w:val="28"/>
          <w:szCs w:val="28"/>
        </w:rPr>
      </w:pPr>
      <w:r>
        <w:rPr>
          <w:rFonts w:hint="eastAsia" w:ascii="宋体" w:hAnsi="宋体"/>
          <w:sz w:val="28"/>
          <w:szCs w:val="28"/>
        </w:rPr>
        <w:t>按照询价文件规定递交</w:t>
      </w:r>
      <w:r>
        <w:rPr>
          <w:rFonts w:hint="eastAsia" w:ascii="宋体" w:hAnsi="宋体"/>
          <w:sz w:val="28"/>
          <w:szCs w:val="28"/>
          <w:lang w:val="zh-CN"/>
        </w:rPr>
        <w:t>报价文件正本</w:t>
      </w:r>
      <w:r>
        <w:rPr>
          <w:rFonts w:hint="eastAsia" w:ascii="宋体" w:hAnsi="宋体"/>
          <w:sz w:val="28"/>
          <w:szCs w:val="28"/>
          <w:u w:val="single"/>
        </w:rPr>
        <w:t>1</w:t>
      </w:r>
      <w:r>
        <w:rPr>
          <w:rFonts w:hint="eastAsia" w:ascii="宋体" w:hAnsi="宋体"/>
          <w:sz w:val="28"/>
          <w:szCs w:val="28"/>
          <w:lang w:val="zh-CN"/>
        </w:rPr>
        <w:t>份和副本</w:t>
      </w:r>
      <w:r>
        <w:rPr>
          <w:rFonts w:hint="eastAsia" w:ascii="宋体" w:hAnsi="宋体"/>
          <w:sz w:val="28"/>
          <w:szCs w:val="28"/>
          <w:u w:val="single"/>
        </w:rPr>
        <w:t>2</w:t>
      </w:r>
      <w:r>
        <w:rPr>
          <w:rFonts w:hint="eastAsia" w:ascii="宋体" w:hAnsi="宋体"/>
          <w:sz w:val="28"/>
          <w:szCs w:val="28"/>
          <w:lang w:val="zh-CN"/>
        </w:rPr>
        <w:t>份</w:t>
      </w:r>
      <w:r>
        <w:rPr>
          <w:rFonts w:hint="eastAsia" w:ascii="宋体" w:hAnsi="宋体"/>
          <w:sz w:val="28"/>
          <w:szCs w:val="28"/>
        </w:rPr>
        <w:t>。其中，《价格文件》3份单独密封提交。</w:t>
      </w:r>
    </w:p>
    <w:p>
      <w:pPr>
        <w:numPr>
          <w:ilvl w:val="0"/>
          <w:numId w:val="46"/>
        </w:numPr>
        <w:tabs>
          <w:tab w:val="left" w:pos="0"/>
          <w:tab w:val="left" w:pos="771"/>
          <w:tab w:val="clear" w:pos="888"/>
        </w:tabs>
        <w:spacing w:line="520" w:lineRule="exact"/>
        <w:ind w:left="0" w:firstLine="560" w:firstLineChars="200"/>
        <w:rPr>
          <w:rFonts w:ascii="宋体" w:hAnsi="宋体"/>
          <w:sz w:val="28"/>
          <w:szCs w:val="28"/>
        </w:rPr>
      </w:pPr>
      <w:r>
        <w:rPr>
          <w:rFonts w:hint="eastAsia" w:ascii="宋体" w:hAnsi="宋体"/>
          <w:sz w:val="28"/>
          <w:szCs w:val="28"/>
          <w:lang w:val="zh-CN"/>
        </w:rPr>
        <w:t>我方已完全理解询价文件的全部内容，自愿接受并执行询价文件的全部条款</w:t>
      </w:r>
      <w:r>
        <w:rPr>
          <w:rFonts w:hint="eastAsia" w:ascii="宋体" w:hAnsi="宋体"/>
          <w:sz w:val="28"/>
          <w:szCs w:val="28"/>
        </w:rPr>
        <w:t>。</w:t>
      </w:r>
    </w:p>
    <w:p>
      <w:pPr>
        <w:numPr>
          <w:ilvl w:val="0"/>
          <w:numId w:val="46"/>
        </w:numPr>
        <w:tabs>
          <w:tab w:val="left" w:pos="0"/>
          <w:tab w:val="left" w:pos="771"/>
          <w:tab w:val="clear" w:pos="888"/>
        </w:tabs>
        <w:spacing w:line="520" w:lineRule="exact"/>
        <w:ind w:left="0" w:firstLine="560" w:firstLineChars="200"/>
        <w:rPr>
          <w:rFonts w:ascii="宋体" w:hAnsi="宋体"/>
          <w:sz w:val="28"/>
          <w:szCs w:val="28"/>
        </w:rPr>
      </w:pPr>
      <w:r>
        <w:rPr>
          <w:rFonts w:hint="eastAsia" w:ascii="宋体" w:hAnsi="宋体"/>
          <w:sz w:val="28"/>
          <w:szCs w:val="28"/>
        </w:rPr>
        <w:t>本报价文件</w:t>
      </w:r>
      <w:r>
        <w:rPr>
          <w:rFonts w:hint="eastAsia" w:ascii="宋体" w:hAnsi="宋体"/>
          <w:sz w:val="28"/>
          <w:szCs w:val="28"/>
          <w:lang w:val="zh-CN"/>
        </w:rPr>
        <w:t>有效期自询价开始之日起180日内有效</w:t>
      </w:r>
      <w:r>
        <w:rPr>
          <w:rFonts w:hint="eastAsia" w:ascii="宋体" w:hAnsi="宋体"/>
          <w:sz w:val="28"/>
          <w:szCs w:val="28"/>
        </w:rPr>
        <w:t>。</w:t>
      </w:r>
    </w:p>
    <w:p>
      <w:pPr>
        <w:numPr>
          <w:ilvl w:val="0"/>
          <w:numId w:val="46"/>
        </w:numPr>
        <w:tabs>
          <w:tab w:val="left" w:pos="0"/>
          <w:tab w:val="left" w:pos="771"/>
          <w:tab w:val="clear" w:pos="888"/>
        </w:tabs>
        <w:spacing w:line="520" w:lineRule="exact"/>
        <w:ind w:left="0" w:firstLine="560" w:firstLineChars="200"/>
        <w:rPr>
          <w:rFonts w:ascii="宋体" w:hAnsi="宋体"/>
          <w:sz w:val="28"/>
          <w:szCs w:val="28"/>
        </w:rPr>
      </w:pPr>
      <w:r>
        <w:rPr>
          <w:rFonts w:hint="eastAsia" w:ascii="宋体" w:hAnsi="宋体" w:cs="宋体"/>
          <w:snapToGrid w:val="0"/>
          <w:sz w:val="28"/>
          <w:szCs w:val="28"/>
          <w:lang w:val="zh-CN"/>
        </w:rPr>
        <w:t>我方在参与询价前已仔细研究了询价文件和所有相关资料，同意询价文件的相关条款。</w:t>
      </w:r>
    </w:p>
    <w:p>
      <w:pPr>
        <w:numPr>
          <w:ilvl w:val="0"/>
          <w:numId w:val="46"/>
        </w:numPr>
        <w:tabs>
          <w:tab w:val="left" w:pos="0"/>
          <w:tab w:val="left" w:pos="771"/>
          <w:tab w:val="clear" w:pos="888"/>
        </w:tabs>
        <w:spacing w:line="520" w:lineRule="exact"/>
        <w:ind w:left="0" w:firstLine="560" w:firstLineChars="200"/>
        <w:rPr>
          <w:rFonts w:ascii="宋体" w:hAnsi="宋体"/>
          <w:sz w:val="28"/>
          <w:szCs w:val="28"/>
        </w:rPr>
      </w:pPr>
      <w:r>
        <w:rPr>
          <w:rFonts w:hint="eastAsia" w:ascii="宋体" w:hAnsi="宋体" w:cs="宋体"/>
          <w:snapToGrid w:val="0"/>
          <w:sz w:val="28"/>
          <w:szCs w:val="28"/>
          <w:lang w:val="zh-CN"/>
        </w:rPr>
        <w:t>我方声明报价文件及所提供的一切资料均真实无误及有效。由于我方提供资料不实而造成的责任和后果由我方承担。我方同意按照贵方提出的要求，提供与谈判有关的任何其它数据或信息。</w:t>
      </w:r>
    </w:p>
    <w:p>
      <w:pPr>
        <w:numPr>
          <w:ilvl w:val="0"/>
          <w:numId w:val="46"/>
        </w:numPr>
        <w:tabs>
          <w:tab w:val="left" w:pos="0"/>
          <w:tab w:val="left" w:pos="771"/>
          <w:tab w:val="clear" w:pos="888"/>
        </w:tabs>
        <w:spacing w:line="520" w:lineRule="exact"/>
        <w:ind w:left="0" w:firstLine="560" w:firstLineChars="200"/>
        <w:rPr>
          <w:sz w:val="28"/>
          <w:szCs w:val="28"/>
        </w:rPr>
      </w:pPr>
      <w:r>
        <w:rPr>
          <w:rFonts w:hint="eastAsia" w:ascii="宋体" w:hAnsi="宋体"/>
          <w:sz w:val="28"/>
          <w:szCs w:val="28"/>
        </w:rPr>
        <w:t>我方承诺自愿遵守、执行军队采购管理法规制度及政策规定。</w:t>
      </w:r>
    </w:p>
    <w:p>
      <w:pPr>
        <w:numPr>
          <w:ilvl w:val="0"/>
          <w:numId w:val="46"/>
        </w:numPr>
        <w:tabs>
          <w:tab w:val="left" w:pos="0"/>
          <w:tab w:val="left" w:pos="771"/>
          <w:tab w:val="clear" w:pos="888"/>
        </w:tabs>
        <w:spacing w:line="520" w:lineRule="exact"/>
        <w:ind w:left="0" w:firstLine="560" w:firstLineChars="200"/>
        <w:rPr>
          <w:sz w:val="28"/>
          <w:szCs w:val="28"/>
        </w:rPr>
      </w:pPr>
      <w:r>
        <w:rPr>
          <w:rFonts w:hint="eastAsia"/>
          <w:sz w:val="28"/>
          <w:szCs w:val="28"/>
        </w:rPr>
        <w:t>联系方式</w:t>
      </w:r>
    </w:p>
    <w:p>
      <w:pPr>
        <w:spacing w:line="520" w:lineRule="exact"/>
        <w:ind w:firstLine="1125" w:firstLineChars="402"/>
        <w:rPr>
          <w:sz w:val="28"/>
          <w:szCs w:val="28"/>
        </w:rPr>
      </w:pPr>
      <w:r>
        <w:rPr>
          <w:rFonts w:hint="eastAsia"/>
          <w:sz w:val="28"/>
          <w:szCs w:val="28"/>
        </w:rPr>
        <w:t>联系人：                电话：             传真：</w:t>
      </w:r>
    </w:p>
    <w:p>
      <w:pPr>
        <w:spacing w:line="520" w:lineRule="exact"/>
        <w:ind w:firstLine="1125" w:firstLineChars="402"/>
        <w:rPr>
          <w:sz w:val="28"/>
          <w:szCs w:val="28"/>
        </w:rPr>
      </w:pPr>
      <w:r>
        <w:rPr>
          <w:rFonts w:hint="eastAsia"/>
          <w:sz w:val="28"/>
          <w:szCs w:val="28"/>
        </w:rPr>
        <w:t>地址：                  邮政编码：</w:t>
      </w:r>
    </w:p>
    <w:p>
      <w:pPr>
        <w:spacing w:line="520" w:lineRule="exact"/>
        <w:ind w:firstLine="1125" w:firstLineChars="402"/>
        <w:rPr>
          <w:sz w:val="28"/>
          <w:szCs w:val="28"/>
        </w:rPr>
      </w:pPr>
      <w:r>
        <w:rPr>
          <w:rFonts w:hint="eastAsia"/>
          <w:sz w:val="28"/>
          <w:szCs w:val="28"/>
        </w:rPr>
        <w:t>开户名称：</w:t>
      </w:r>
    </w:p>
    <w:p>
      <w:pPr>
        <w:spacing w:line="520" w:lineRule="exact"/>
        <w:ind w:firstLine="1125" w:firstLineChars="402"/>
        <w:rPr>
          <w:sz w:val="28"/>
          <w:szCs w:val="28"/>
        </w:rPr>
      </w:pPr>
      <w:r>
        <w:rPr>
          <w:rFonts w:hint="eastAsia"/>
          <w:sz w:val="28"/>
          <w:szCs w:val="28"/>
        </w:rPr>
        <w:t>开户银行：</w:t>
      </w:r>
    </w:p>
    <w:p>
      <w:pPr>
        <w:spacing w:line="520" w:lineRule="exact"/>
        <w:ind w:firstLine="1125" w:firstLineChars="402"/>
        <w:rPr>
          <w:sz w:val="28"/>
          <w:szCs w:val="28"/>
        </w:rPr>
      </w:pPr>
      <w:r>
        <w:rPr>
          <w:rFonts w:hint="eastAsia"/>
          <w:sz w:val="28"/>
          <w:szCs w:val="28"/>
        </w:rPr>
        <w:t>银行账号：</w:t>
      </w:r>
    </w:p>
    <w:p>
      <w:pPr>
        <w:spacing w:line="560" w:lineRule="exact"/>
        <w:ind w:firstLine="1372" w:firstLineChars="490"/>
        <w:rPr>
          <w:sz w:val="28"/>
          <w:szCs w:val="28"/>
        </w:rPr>
      </w:pPr>
    </w:p>
    <w:p>
      <w:pPr>
        <w:jc w:val="center"/>
        <w:rPr>
          <w:rFonts w:hint="eastAsia"/>
          <w:sz w:val="28"/>
          <w:szCs w:val="28"/>
          <w:lang w:val="zh-CN"/>
        </w:rPr>
      </w:pPr>
      <w:r>
        <w:rPr>
          <w:rFonts w:hint="eastAsia"/>
          <w:sz w:val="28"/>
          <w:szCs w:val="28"/>
          <w:lang w:val="en-US" w:eastAsia="zh-CN"/>
        </w:rPr>
        <w:t xml:space="preserve">                </w:t>
      </w:r>
      <w:r>
        <w:rPr>
          <w:rFonts w:hint="eastAsia"/>
          <w:sz w:val="28"/>
          <w:szCs w:val="28"/>
          <w:lang w:val="zh-CN"/>
        </w:rPr>
        <w:t>供应商全称：（盖章）</w:t>
      </w:r>
    </w:p>
    <w:p>
      <w:pPr>
        <w:jc w:val="center"/>
        <w:rPr>
          <w:rFonts w:hint="eastAsia"/>
          <w:sz w:val="28"/>
          <w:szCs w:val="28"/>
          <w:lang w:val="zh-CN"/>
        </w:rPr>
      </w:pPr>
    </w:p>
    <w:p>
      <w:pPr>
        <w:jc w:val="center"/>
        <w:rPr>
          <w:rFonts w:hint="eastAsia"/>
          <w:sz w:val="28"/>
          <w:szCs w:val="28"/>
          <w:lang w:val="zh-CN"/>
        </w:rPr>
      </w:pPr>
      <w:r>
        <w:rPr>
          <w:rFonts w:hint="eastAsia"/>
          <w:sz w:val="28"/>
          <w:szCs w:val="28"/>
          <w:lang w:val="en-US" w:eastAsia="zh-CN"/>
        </w:rPr>
        <w:t xml:space="preserve">                              </w:t>
      </w:r>
      <w:r>
        <w:rPr>
          <w:rFonts w:hint="eastAsia"/>
          <w:sz w:val="28"/>
          <w:szCs w:val="28"/>
          <w:lang w:val="zh-CN"/>
        </w:rPr>
        <w:t>法定代表人（或授权代表）：（签字）</w:t>
      </w:r>
    </w:p>
    <w:p>
      <w:pPr>
        <w:jc w:val="center"/>
        <w:rPr>
          <w:rFonts w:hint="eastAsia"/>
          <w:sz w:val="28"/>
          <w:szCs w:val="28"/>
          <w:lang w:val="zh-CN"/>
        </w:rPr>
      </w:pPr>
    </w:p>
    <w:p>
      <w:pPr>
        <w:jc w:val="center"/>
        <w:rPr>
          <w:sz w:val="28"/>
          <w:szCs w:val="28"/>
          <w:lang w:val="zh-CN"/>
        </w:rPr>
      </w:pPr>
      <w:r>
        <w:rPr>
          <w:rFonts w:hint="eastAsia"/>
          <w:sz w:val="28"/>
          <w:szCs w:val="28"/>
          <w:lang w:val="zh-CN"/>
        </w:rPr>
        <w:t xml:space="preserve">          </w:t>
      </w:r>
      <w:r>
        <w:rPr>
          <w:rFonts w:hint="eastAsia"/>
          <w:sz w:val="28"/>
          <w:szCs w:val="28"/>
          <w:lang w:val="en-US" w:eastAsia="zh-CN"/>
        </w:rPr>
        <w:t xml:space="preserve">          </w:t>
      </w:r>
      <w:r>
        <w:rPr>
          <w:rFonts w:hint="eastAsia"/>
          <w:sz w:val="28"/>
          <w:szCs w:val="28"/>
          <w:lang w:val="zh-CN"/>
        </w:rPr>
        <w:t>年   月   日</w:t>
      </w:r>
    </w:p>
    <w:p>
      <w:pPr>
        <w:ind w:firstLine="4480" w:firstLineChars="1600"/>
        <w:rPr>
          <w:sz w:val="28"/>
          <w:szCs w:val="28"/>
        </w:rPr>
      </w:pPr>
      <w:r>
        <w:rPr>
          <w:sz w:val="28"/>
          <w:szCs w:val="28"/>
          <w:lang w:val="zh-CN"/>
        </w:rPr>
        <w:br w:type="page"/>
      </w:r>
    </w:p>
    <w:p>
      <w:pPr>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4</w:t>
      </w:r>
    </w:p>
    <w:p>
      <w:pPr>
        <w:jc w:val="center"/>
        <w:rPr>
          <w:rFonts w:ascii="方正小标宋简体" w:eastAsia="方正小标宋简体"/>
          <w:bCs/>
          <w:snapToGrid w:val="0"/>
          <w:sz w:val="44"/>
          <w:szCs w:val="44"/>
        </w:rPr>
      </w:pPr>
      <w:r>
        <w:rPr>
          <w:rFonts w:hint="eastAsia" w:ascii="方正小标宋简体" w:eastAsia="方正小标宋简体"/>
          <w:bCs/>
          <w:snapToGrid w:val="0"/>
          <w:sz w:val="44"/>
          <w:szCs w:val="44"/>
        </w:rPr>
        <w:t>保密承诺书</w:t>
      </w:r>
    </w:p>
    <w:p>
      <w:pPr>
        <w:spacing w:line="240" w:lineRule="exact"/>
        <w:rPr>
          <w:sz w:val="32"/>
          <w:szCs w:val="32"/>
        </w:rPr>
      </w:pPr>
    </w:p>
    <w:p>
      <w:pPr>
        <w:spacing w:line="520" w:lineRule="exact"/>
        <w:rPr>
          <w:rFonts w:eastAsia="楷体"/>
          <w:snapToGrid w:val="0"/>
          <w:sz w:val="28"/>
          <w:szCs w:val="28"/>
        </w:rPr>
      </w:pPr>
      <w:r>
        <w:rPr>
          <w:rFonts w:hint="eastAsia"/>
          <w:snapToGrid w:val="0"/>
          <w:sz w:val="28"/>
          <w:szCs w:val="28"/>
        </w:rPr>
        <w:t>（采购机构名称）</w:t>
      </w:r>
      <w:r>
        <w:rPr>
          <w:rFonts w:hint="eastAsia" w:eastAsia="MS Gothic"/>
          <w:snapToGrid w:val="0"/>
          <w:sz w:val="28"/>
          <w:szCs w:val="28"/>
        </w:rPr>
        <w:t>：</w:t>
      </w:r>
    </w:p>
    <w:p>
      <w:pPr>
        <w:autoSpaceDE w:val="0"/>
        <w:autoSpaceDN w:val="0"/>
        <w:adjustRightInd w:val="0"/>
        <w:spacing w:line="560" w:lineRule="exact"/>
        <w:ind w:firstLine="610" w:firstLineChars="218"/>
        <w:rPr>
          <w:sz w:val="28"/>
          <w:szCs w:val="28"/>
        </w:rPr>
      </w:pPr>
      <w:r>
        <w:rPr>
          <w:rFonts w:hint="eastAsia"/>
          <w:sz w:val="28"/>
          <w:szCs w:val="28"/>
          <w:lang w:val="zh-CN"/>
        </w:rPr>
        <w:t>我方参加贵部组织的编号</w:t>
      </w:r>
      <w:r>
        <w:rPr>
          <w:rFonts w:hint="eastAsia"/>
          <w:sz w:val="28"/>
          <w:szCs w:val="28"/>
        </w:rPr>
        <w:t>、项目采购活动，根据有关保密法规制度，知悉应当承担的保密义务和法律责任。本公司承诺：</w:t>
      </w:r>
    </w:p>
    <w:p>
      <w:pPr>
        <w:autoSpaceDE w:val="0"/>
        <w:autoSpaceDN w:val="0"/>
        <w:adjustRightInd w:val="0"/>
        <w:spacing w:line="560" w:lineRule="exact"/>
        <w:ind w:firstLine="610" w:firstLineChars="218"/>
        <w:rPr>
          <w:sz w:val="28"/>
          <w:szCs w:val="28"/>
        </w:rPr>
      </w:pPr>
      <w:r>
        <w:rPr>
          <w:rFonts w:hint="eastAsia"/>
          <w:sz w:val="28"/>
          <w:szCs w:val="28"/>
        </w:rPr>
        <w:t>一、严格遵守国家和军队的保密法律法规和规章制度，履行保密义务。</w:t>
      </w:r>
    </w:p>
    <w:p>
      <w:pPr>
        <w:autoSpaceDE w:val="0"/>
        <w:autoSpaceDN w:val="0"/>
        <w:adjustRightInd w:val="0"/>
        <w:spacing w:line="560" w:lineRule="exact"/>
        <w:ind w:firstLine="610" w:firstLineChars="218"/>
        <w:rPr>
          <w:sz w:val="28"/>
          <w:szCs w:val="28"/>
        </w:rPr>
      </w:pPr>
      <w:r>
        <w:rPr>
          <w:rFonts w:hint="eastAsia"/>
          <w:sz w:val="28"/>
          <w:szCs w:val="28"/>
        </w:rPr>
        <w:t>二、不以任何方式泄露或传播本次采购项目相关信息。</w:t>
      </w:r>
    </w:p>
    <w:p>
      <w:pPr>
        <w:autoSpaceDE w:val="0"/>
        <w:autoSpaceDN w:val="0"/>
        <w:adjustRightInd w:val="0"/>
        <w:spacing w:line="560" w:lineRule="exact"/>
        <w:ind w:firstLine="610" w:firstLineChars="218"/>
        <w:rPr>
          <w:sz w:val="28"/>
          <w:szCs w:val="28"/>
        </w:rPr>
      </w:pPr>
      <w:r>
        <w:rPr>
          <w:rFonts w:hint="eastAsia"/>
          <w:sz w:val="28"/>
          <w:szCs w:val="28"/>
        </w:rPr>
        <w:t>三、不违规记录、存储、复制本次采购项目相关信息。</w:t>
      </w:r>
    </w:p>
    <w:p>
      <w:pPr>
        <w:autoSpaceDE w:val="0"/>
        <w:autoSpaceDN w:val="0"/>
        <w:adjustRightInd w:val="0"/>
        <w:spacing w:line="560" w:lineRule="exact"/>
        <w:ind w:firstLine="610" w:firstLineChars="218"/>
        <w:rPr>
          <w:sz w:val="28"/>
          <w:szCs w:val="28"/>
        </w:rPr>
      </w:pPr>
      <w:r>
        <w:rPr>
          <w:rFonts w:hint="eastAsia"/>
          <w:sz w:val="28"/>
          <w:szCs w:val="28"/>
        </w:rPr>
        <w:t>四、询价文件以及相关技术文件专室放置、专盘存储、专人管理。</w:t>
      </w:r>
    </w:p>
    <w:p>
      <w:pPr>
        <w:autoSpaceDE w:val="0"/>
        <w:autoSpaceDN w:val="0"/>
        <w:adjustRightInd w:val="0"/>
        <w:spacing w:line="560" w:lineRule="exact"/>
        <w:ind w:firstLine="610" w:firstLineChars="218"/>
        <w:rPr>
          <w:sz w:val="28"/>
          <w:szCs w:val="28"/>
        </w:rPr>
      </w:pPr>
      <w:r>
        <w:rPr>
          <w:rFonts w:hint="eastAsia"/>
          <w:sz w:val="28"/>
          <w:szCs w:val="28"/>
        </w:rPr>
        <w:t>五、未经采购机构审查批准，不得擅自在互联网、通讯媒体等发表涉及此次采购项目相关内容或资讯。</w:t>
      </w:r>
    </w:p>
    <w:p>
      <w:pPr>
        <w:autoSpaceDE w:val="0"/>
        <w:autoSpaceDN w:val="0"/>
        <w:adjustRightInd w:val="0"/>
        <w:spacing w:line="560" w:lineRule="exact"/>
        <w:ind w:firstLine="610" w:firstLineChars="218"/>
        <w:rPr>
          <w:sz w:val="28"/>
          <w:szCs w:val="28"/>
        </w:rPr>
      </w:pPr>
      <w:r>
        <w:rPr>
          <w:rFonts w:hint="eastAsia"/>
          <w:sz w:val="28"/>
          <w:szCs w:val="28"/>
        </w:rPr>
        <w:t>违反上述承诺，愿承担一切法律责任，接受军队采购管理部门和采购机构按国家和军队规定作出的相关处罚。</w:t>
      </w:r>
    </w:p>
    <w:p>
      <w:pPr>
        <w:spacing w:line="560" w:lineRule="exact"/>
        <w:ind w:firstLine="1125" w:firstLineChars="402"/>
        <w:rPr>
          <w:sz w:val="28"/>
          <w:szCs w:val="28"/>
        </w:rPr>
      </w:pPr>
    </w:p>
    <w:p>
      <w:pPr>
        <w:spacing w:line="560" w:lineRule="exact"/>
        <w:ind w:firstLine="1125" w:firstLineChars="402"/>
        <w:rPr>
          <w:sz w:val="28"/>
          <w:szCs w:val="28"/>
        </w:rPr>
      </w:pPr>
    </w:p>
    <w:p>
      <w:pPr>
        <w:spacing w:line="500" w:lineRule="exact"/>
        <w:ind w:firstLine="1047" w:firstLineChars="374"/>
        <w:rPr>
          <w:sz w:val="28"/>
          <w:szCs w:val="28"/>
        </w:rPr>
      </w:pPr>
      <w:r>
        <w:rPr>
          <w:rFonts w:hint="eastAsia"/>
          <w:sz w:val="28"/>
          <w:szCs w:val="28"/>
        </w:rPr>
        <w:t xml:space="preserve"> </w:t>
      </w:r>
    </w:p>
    <w:p>
      <w:pPr>
        <w:autoSpaceDE w:val="0"/>
        <w:autoSpaceDN w:val="0"/>
        <w:adjustRightInd w:val="0"/>
        <w:spacing w:line="560" w:lineRule="exact"/>
        <w:ind w:firstLine="4387" w:firstLineChars="1567"/>
        <w:rPr>
          <w:sz w:val="28"/>
          <w:szCs w:val="28"/>
        </w:rPr>
      </w:pPr>
      <w:r>
        <w:rPr>
          <w:rFonts w:hint="eastAsia"/>
          <w:sz w:val="28"/>
          <w:szCs w:val="28"/>
        </w:rPr>
        <w:t>报价方全称：（盖章）</w:t>
      </w:r>
    </w:p>
    <w:p>
      <w:pPr>
        <w:autoSpaceDE w:val="0"/>
        <w:autoSpaceDN w:val="0"/>
        <w:adjustRightInd w:val="0"/>
        <w:spacing w:line="560" w:lineRule="exact"/>
        <w:ind w:firstLine="610" w:firstLineChars="218"/>
        <w:rPr>
          <w:sz w:val="28"/>
          <w:szCs w:val="28"/>
        </w:rPr>
      </w:pPr>
    </w:p>
    <w:p>
      <w:pPr>
        <w:autoSpaceDE w:val="0"/>
        <w:autoSpaceDN w:val="0"/>
        <w:adjustRightInd w:val="0"/>
        <w:spacing w:line="560" w:lineRule="exact"/>
        <w:ind w:firstLine="4387" w:firstLineChars="1567"/>
        <w:rPr>
          <w:sz w:val="28"/>
          <w:szCs w:val="28"/>
        </w:rPr>
      </w:pPr>
      <w:r>
        <w:rPr>
          <w:rFonts w:hint="eastAsia"/>
          <w:sz w:val="28"/>
          <w:szCs w:val="28"/>
        </w:rPr>
        <w:t>法定代表人（或授权代表）：</w:t>
      </w:r>
    </w:p>
    <w:p>
      <w:pPr>
        <w:autoSpaceDE w:val="0"/>
        <w:autoSpaceDN w:val="0"/>
        <w:adjustRightInd w:val="0"/>
        <w:spacing w:line="560" w:lineRule="exact"/>
        <w:ind w:firstLine="610" w:firstLineChars="218"/>
        <w:rPr>
          <w:sz w:val="28"/>
          <w:szCs w:val="28"/>
        </w:rPr>
      </w:pPr>
    </w:p>
    <w:p>
      <w:pPr>
        <w:ind w:firstLine="5880" w:firstLineChars="2100"/>
        <w:rPr>
          <w:sz w:val="28"/>
          <w:szCs w:val="28"/>
        </w:rPr>
      </w:pPr>
      <w:r>
        <w:rPr>
          <w:rFonts w:hint="eastAsia"/>
          <w:sz w:val="28"/>
          <w:szCs w:val="28"/>
        </w:rPr>
        <w:t>年   月   日</w:t>
      </w:r>
    </w:p>
    <w:p>
      <w:pPr>
        <w:rPr>
          <w:rFonts w:eastAsia="黑体"/>
          <w:sz w:val="28"/>
          <w:szCs w:val="28"/>
        </w:rPr>
      </w:pPr>
    </w:p>
    <w:p>
      <w:pPr>
        <w:rPr>
          <w:rFonts w:hint="eastAsia" w:ascii="黑体" w:hAnsi="黑体" w:eastAsia="黑体"/>
          <w:sz w:val="28"/>
          <w:szCs w:val="28"/>
          <w:lang w:eastAsia="zh-CN"/>
        </w:rPr>
      </w:pPr>
      <w:r>
        <w:rPr>
          <w:rFonts w:eastAsia="黑体"/>
          <w:sz w:val="28"/>
          <w:szCs w:val="28"/>
        </w:rPr>
        <w:br w:type="page"/>
      </w:r>
      <w:r>
        <w:rPr>
          <w:rFonts w:hint="eastAsia" w:ascii="黑体" w:hAnsi="黑体" w:eastAsia="黑体"/>
          <w:sz w:val="28"/>
          <w:szCs w:val="28"/>
        </w:rPr>
        <w:t>附件</w:t>
      </w:r>
      <w:r>
        <w:rPr>
          <w:rFonts w:hint="eastAsia" w:ascii="黑体" w:hAnsi="黑体" w:eastAsia="黑体"/>
          <w:sz w:val="28"/>
          <w:szCs w:val="28"/>
          <w:lang w:val="en-US" w:eastAsia="zh-CN"/>
        </w:rPr>
        <w:t>5</w:t>
      </w:r>
    </w:p>
    <w:p>
      <w:pPr>
        <w:jc w:val="center"/>
        <w:rPr>
          <w:rFonts w:ascii="方正小标宋简体" w:eastAsia="方正小标宋简体"/>
          <w:bCs/>
          <w:sz w:val="44"/>
          <w:szCs w:val="44"/>
        </w:rPr>
      </w:pPr>
      <w:r>
        <w:rPr>
          <w:rFonts w:hint="eastAsia" w:ascii="方正小标宋简体" w:eastAsia="方正小标宋简体"/>
          <w:bCs/>
          <w:sz w:val="44"/>
          <w:szCs w:val="44"/>
        </w:rPr>
        <w:t>主要股东或出资人信息</w:t>
      </w:r>
    </w:p>
    <w:tbl>
      <w:tblPr>
        <w:tblStyle w:val="2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6"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序号</w:t>
            </w: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名称</w:t>
            </w:r>
          </w:p>
          <w:p>
            <w:pPr>
              <w:jc w:val="center"/>
            </w:pPr>
            <w:r>
              <w:rPr>
                <w:rFonts w:hint="eastAsia"/>
              </w:rPr>
              <w:t>（姓名）</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统一社会信用代码</w:t>
            </w:r>
          </w:p>
          <w:p>
            <w:pPr>
              <w:jc w:val="center"/>
            </w:pPr>
            <w:r>
              <w:rPr>
                <w:rFonts w:hint="eastAsia"/>
              </w:rPr>
              <w:t>（身份证号）</w:t>
            </w: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出资方式</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出资金额</w:t>
            </w:r>
          </w:p>
          <w:p>
            <w:pPr>
              <w:jc w:val="center"/>
            </w:pPr>
            <w:r>
              <w:rPr>
                <w:rFonts w:hint="eastAsia"/>
              </w:rPr>
              <w:t>（万元）</w:t>
            </w: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占全部股份比例</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我方承诺，以上信息真实可靠；如填报的股东出资额、出资比例等与实际不符，视为放弃成交资格。</w:t>
      </w:r>
    </w:p>
    <w:p>
      <w:pPr>
        <w:ind w:left="720" w:hanging="720" w:hangingChars="300"/>
      </w:pPr>
    </w:p>
    <w:p>
      <w:pPr>
        <w:ind w:left="720" w:hanging="720" w:hangingChars="300"/>
      </w:pPr>
    </w:p>
    <w:p>
      <w:pPr>
        <w:snapToGrid w:val="0"/>
        <w:spacing w:line="440" w:lineRule="exact"/>
        <w:ind w:left="720" w:hanging="720" w:hangingChars="300"/>
        <w:rPr>
          <w:rFonts w:ascii="宋体" w:hAnsi="宋体"/>
        </w:rPr>
      </w:pPr>
      <w:r>
        <w:rPr>
          <w:rFonts w:hint="eastAsia" w:ascii="宋体" w:hAnsi="宋体"/>
        </w:rPr>
        <w:t>注：1.主要股东或出资人为法人的，填写法人全称及统一社会信用代码（尚未办理三证合一的填写组织机构代码）；为自然人的，填写自然人姓名和身份证号。</w:t>
      </w:r>
    </w:p>
    <w:p>
      <w:pPr>
        <w:snapToGrid w:val="0"/>
        <w:spacing w:line="440" w:lineRule="exact"/>
        <w:ind w:firstLine="480" w:firstLineChars="200"/>
        <w:rPr>
          <w:rFonts w:ascii="宋体" w:hAnsi="宋体"/>
        </w:rPr>
      </w:pPr>
      <w:r>
        <w:rPr>
          <w:rFonts w:hint="eastAsia" w:ascii="宋体" w:hAnsi="宋体"/>
        </w:rPr>
        <w:t>2.出资方式填写货币、实物、工艺产权和非专利技术、土地使用权等。</w:t>
      </w:r>
    </w:p>
    <w:p>
      <w:pPr>
        <w:snapToGrid w:val="0"/>
        <w:spacing w:line="440" w:lineRule="exact"/>
        <w:ind w:left="720" w:leftChars="200" w:hanging="240" w:hangingChars="100"/>
        <w:rPr>
          <w:rFonts w:ascii="宋体" w:hAnsi="宋体"/>
        </w:rPr>
      </w:pPr>
      <w:r>
        <w:rPr>
          <w:rFonts w:hint="eastAsia" w:ascii="宋体" w:hAnsi="宋体"/>
        </w:rPr>
        <w:t>3.报价方应按照占全部股份比例从大到小依次逐个股东填写，股东数量多于10个的，填写前10名，不足10个的全部填写。</w:t>
      </w:r>
    </w:p>
    <w:p>
      <w:pPr>
        <w:ind w:firstLine="480" w:firstLineChars="200"/>
      </w:pPr>
    </w:p>
    <w:p>
      <w:pPr>
        <w:ind w:firstLine="480" w:firstLineChars="200"/>
      </w:pPr>
    </w:p>
    <w:p>
      <w:pPr>
        <w:ind w:firstLine="480" w:firstLineChars="200"/>
      </w:pPr>
    </w:p>
    <w:p>
      <w:pPr>
        <w:jc w:val="center"/>
        <w:rPr>
          <w:sz w:val="28"/>
          <w:szCs w:val="28"/>
          <w:lang w:val="zh-CN"/>
        </w:rPr>
      </w:pPr>
      <w:r>
        <w:rPr>
          <w:rFonts w:hint="eastAsia"/>
          <w:sz w:val="28"/>
          <w:szCs w:val="28"/>
          <w:lang w:val="zh-CN"/>
        </w:rPr>
        <w:t>报价方全称：（盖章）</w:t>
      </w:r>
    </w:p>
    <w:p>
      <w:pPr>
        <w:jc w:val="center"/>
        <w:rPr>
          <w:sz w:val="28"/>
          <w:szCs w:val="28"/>
          <w:lang w:val="zh-CN"/>
        </w:rPr>
      </w:pPr>
    </w:p>
    <w:p>
      <w:pPr>
        <w:jc w:val="center"/>
        <w:rPr>
          <w:sz w:val="28"/>
          <w:szCs w:val="28"/>
          <w:lang w:val="zh-CN"/>
        </w:rPr>
      </w:pPr>
      <w:r>
        <w:rPr>
          <w:rFonts w:hint="eastAsia"/>
          <w:sz w:val="28"/>
          <w:szCs w:val="28"/>
          <w:lang w:val="zh-CN"/>
        </w:rPr>
        <w:t>法定代表人（或授权代表）：（签字）</w:t>
      </w:r>
    </w:p>
    <w:p>
      <w:pPr>
        <w:jc w:val="center"/>
        <w:rPr>
          <w:sz w:val="28"/>
          <w:szCs w:val="28"/>
          <w:lang w:val="zh-CN"/>
        </w:rPr>
      </w:pPr>
    </w:p>
    <w:p>
      <w:pPr>
        <w:rPr>
          <w:sz w:val="28"/>
          <w:szCs w:val="28"/>
          <w:lang w:val="zh-CN"/>
        </w:rPr>
      </w:pPr>
    </w:p>
    <w:p>
      <w:pPr>
        <w:ind w:firstLine="5600" w:firstLineChars="2000"/>
        <w:rPr>
          <w:rFonts w:hint="eastAsia"/>
          <w:sz w:val="28"/>
          <w:szCs w:val="28"/>
          <w:lang w:val="zh-CN"/>
        </w:rPr>
        <w:sectPr>
          <w:pgSz w:w="11906" w:h="16838"/>
          <w:pgMar w:top="1418" w:right="1134" w:bottom="1418" w:left="1418" w:header="567" w:footer="1134" w:gutter="0"/>
          <w:cols w:space="720" w:num="1"/>
        </w:sectPr>
      </w:pPr>
      <w:r>
        <w:rPr>
          <w:rFonts w:hint="eastAsia"/>
          <w:sz w:val="28"/>
          <w:szCs w:val="28"/>
          <w:lang w:val="zh-CN"/>
        </w:rPr>
        <w:t>年    月    日</w:t>
      </w:r>
    </w:p>
    <w:p>
      <w:pPr>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6</w:t>
      </w:r>
    </w:p>
    <w:p>
      <w:pPr>
        <w:jc w:val="center"/>
        <w:rPr>
          <w:rFonts w:ascii="方正小标宋简体" w:eastAsia="方正小标宋简体"/>
          <w:bCs/>
          <w:sz w:val="44"/>
        </w:rPr>
      </w:pPr>
      <w:r>
        <w:rPr>
          <w:rFonts w:hint="eastAsia" w:ascii="方正小标宋简体" w:eastAsia="方正小标宋简体"/>
          <w:bCs/>
          <w:sz w:val="44"/>
        </w:rPr>
        <w:t>报价保证金缴纳凭证</w:t>
      </w:r>
    </w:p>
    <w:p>
      <w:pPr>
        <w:rPr>
          <w:sz w:val="28"/>
          <w:szCs w:val="28"/>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sz w:val="28"/>
          <w:szCs w:val="28"/>
          <w:lang w:val="zh-CN"/>
        </w:rPr>
      </w:pPr>
    </w:p>
    <w:p>
      <w:pPr>
        <w:rPr>
          <w:rFonts w:ascii="黑体" w:hAnsi="黑体" w:eastAsia="黑体"/>
          <w:sz w:val="28"/>
          <w:szCs w:val="28"/>
        </w:rPr>
      </w:pPr>
    </w:p>
    <w:p>
      <w:pPr>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7</w:t>
      </w:r>
    </w:p>
    <w:p>
      <w:pPr>
        <w:jc w:val="center"/>
        <w:rPr>
          <w:rFonts w:ascii="方正小标宋简体" w:eastAsia="方正小标宋简体"/>
          <w:bCs/>
          <w:sz w:val="44"/>
        </w:rPr>
      </w:pPr>
      <w:r>
        <w:rPr>
          <w:rFonts w:hint="eastAsia" w:ascii="方正小标宋简体" w:eastAsia="方正小标宋简体"/>
          <w:bCs/>
          <w:sz w:val="44"/>
        </w:rPr>
        <w:t>法定代表人资格证明书</w:t>
      </w:r>
    </w:p>
    <w:p>
      <w:pPr>
        <w:jc w:val="center"/>
        <w:rPr>
          <w:rFonts w:eastAsia="华文中宋"/>
          <w:bCs/>
          <w:sz w:val="44"/>
        </w:rPr>
      </w:pPr>
    </w:p>
    <w:p>
      <w:pPr>
        <w:ind w:firstLine="560" w:firstLineChars="200"/>
        <w:rPr>
          <w:rFonts w:eastAsia="楷体_GB2312"/>
          <w:sz w:val="28"/>
          <w:szCs w:val="28"/>
        </w:rPr>
      </w:pPr>
    </w:p>
    <w:p>
      <w:pPr>
        <w:ind w:firstLine="560" w:firstLineChars="200"/>
        <w:rPr>
          <w:sz w:val="28"/>
          <w:szCs w:val="28"/>
        </w:rPr>
      </w:pPr>
      <w:r>
        <w:rPr>
          <w:rFonts w:hint="eastAsia"/>
          <w:sz w:val="28"/>
          <w:szCs w:val="28"/>
          <w:u w:val="single"/>
        </w:rPr>
        <w:t>（法定代表人姓名）</w:t>
      </w:r>
      <w:r>
        <w:rPr>
          <w:rFonts w:hint="eastAsia"/>
          <w:sz w:val="28"/>
          <w:szCs w:val="28"/>
        </w:rPr>
        <w:t>系</w:t>
      </w:r>
      <w:r>
        <w:rPr>
          <w:rFonts w:hint="eastAsia"/>
          <w:sz w:val="28"/>
          <w:szCs w:val="28"/>
          <w:u w:val="single"/>
        </w:rPr>
        <w:t>（报价方全称）</w:t>
      </w:r>
      <w:r>
        <w:rPr>
          <w:rFonts w:hint="eastAsia"/>
          <w:sz w:val="28"/>
          <w:szCs w:val="28"/>
        </w:rPr>
        <w:t>的法定代表人。</w:t>
      </w:r>
    </w:p>
    <w:p>
      <w:pPr>
        <w:ind w:firstLine="560" w:firstLineChars="200"/>
        <w:rPr>
          <w:sz w:val="28"/>
          <w:szCs w:val="28"/>
        </w:rPr>
      </w:pPr>
    </w:p>
    <w:p>
      <w:pPr>
        <w:ind w:firstLine="560" w:firstLineChars="200"/>
        <w:rPr>
          <w:sz w:val="28"/>
          <w:szCs w:val="28"/>
        </w:rPr>
      </w:pPr>
      <w:r>
        <w:rPr>
          <w:rFonts w:hint="eastAsia"/>
          <w:sz w:val="28"/>
          <w:szCs w:val="28"/>
        </w:rPr>
        <w:t>特此证明</w:t>
      </w:r>
    </w:p>
    <w:p>
      <w:pPr>
        <w:ind w:firstLine="480" w:firstLineChars="200"/>
        <w:rPr>
          <w:sz w:val="28"/>
          <w:szCs w:val="28"/>
        </w:rPr>
      </w:pPr>
      <w:r>
        <w:rPr>
          <w:rFonts w:ascii="宋体" w:hAnsi="宋体" w:cs="宋体"/>
        </w:rPr>
        <w:pict>
          <v:shape id="Text Box 23" o:spid="_x0000_s1026" o:spt="202" type="#_x0000_t202" style="position:absolute;left:0pt;margin-left:28.3pt;margin-top:7.75pt;height:88.65pt;width:176.45pt;z-index:251656192;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&#1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w:r>
      <w:r>
        <w:rPr>
          <w:rFonts w:ascii="宋体" w:hAnsi="宋体" w:cs="宋体"/>
        </w:rPr>
        <w:pict>
          <v:shape id="Text Box 11" o:spid="_x0000_s1027" o:spt="202" type="#_x0000_t202" style="position:absolute;left:0pt;margin-left:233.05pt;margin-top:7.1pt;height:88.65pt;width:176.45pt;z-index:251657216;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&#1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w:r>
    </w:p>
    <w:p>
      <w:pPr>
        <w:ind w:firstLine="560" w:firstLineChars="200"/>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900" w:firstLineChars="1750"/>
        <w:rPr>
          <w:sz w:val="28"/>
          <w:szCs w:val="28"/>
        </w:rPr>
      </w:pPr>
    </w:p>
    <w:p>
      <w:pPr>
        <w:jc w:val="center"/>
        <w:rPr>
          <w:sz w:val="28"/>
          <w:szCs w:val="28"/>
        </w:rPr>
      </w:pPr>
      <w:r>
        <w:rPr>
          <w:rFonts w:hint="eastAsia"/>
          <w:sz w:val="28"/>
          <w:szCs w:val="28"/>
        </w:rPr>
        <w:t>报价方全称：（盖章）</w:t>
      </w:r>
    </w:p>
    <w:p>
      <w:pPr>
        <w:jc w:val="left"/>
        <w:rPr>
          <w:sz w:val="28"/>
          <w:szCs w:val="28"/>
        </w:rPr>
      </w:pPr>
    </w:p>
    <w:p>
      <w:pPr>
        <w:jc w:val="center"/>
        <w:rPr>
          <w:sz w:val="28"/>
          <w:szCs w:val="28"/>
        </w:rPr>
      </w:pPr>
      <w:r>
        <w:rPr>
          <w:rFonts w:hint="eastAsia"/>
          <w:sz w:val="28"/>
          <w:szCs w:val="28"/>
        </w:rPr>
        <w:t xml:space="preserve">            年   月   日</w:t>
      </w:r>
    </w:p>
    <w:p>
      <w:pPr>
        <w:ind w:firstLine="5980" w:firstLineChars="1869"/>
        <w:jc w:val="left"/>
        <w:rPr>
          <w:sz w:val="32"/>
          <w:szCs w:val="32"/>
        </w:rPr>
      </w:pPr>
    </w:p>
    <w:p>
      <w:pPr>
        <w:ind w:firstLine="4485" w:firstLineChars="1869"/>
        <w:jc w:val="left"/>
      </w:pPr>
    </w:p>
    <w:p>
      <w:pPr>
        <w:ind w:firstLine="5983" w:firstLineChars="2493"/>
      </w:pPr>
    </w:p>
    <w:p>
      <w:pPr>
        <w:ind w:firstLine="5980" w:firstLineChars="1869"/>
        <w:jc w:val="left"/>
        <w:rPr>
          <w:sz w:val="32"/>
          <w:szCs w:val="32"/>
        </w:rPr>
      </w:pPr>
    </w:p>
    <w:p>
      <w:pPr>
        <w:widowControl/>
        <w:jc w:val="left"/>
        <w:rPr>
          <w:rFonts w:eastAsia="楷体_GB2312"/>
        </w:rPr>
        <w:sectPr>
          <w:pgSz w:w="11906" w:h="16838"/>
          <w:pgMar w:top="1418" w:right="1134" w:bottom="1418" w:left="1418" w:header="567" w:footer="1134" w:gutter="0"/>
          <w:cols w:space="720" w:num="1"/>
        </w:sectPr>
      </w:pPr>
    </w:p>
    <w:p>
      <w:pPr>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8</w:t>
      </w:r>
    </w:p>
    <w:p>
      <w:pPr>
        <w:jc w:val="center"/>
        <w:rPr>
          <w:rFonts w:ascii="方正小标宋简体" w:eastAsia="方正小标宋简体"/>
          <w:bCs/>
          <w:sz w:val="44"/>
          <w:szCs w:val="44"/>
        </w:rPr>
      </w:pPr>
      <w:r>
        <w:rPr>
          <w:rFonts w:hint="eastAsia" w:ascii="方正小标宋简体" w:eastAsia="方正小标宋简体"/>
          <w:bCs/>
          <w:sz w:val="44"/>
          <w:szCs w:val="44"/>
        </w:rPr>
        <w:t>法定代表人授权书</w:t>
      </w:r>
    </w:p>
    <w:p>
      <w:pPr>
        <w:spacing w:line="560" w:lineRule="exact"/>
        <w:rPr>
          <w:sz w:val="28"/>
          <w:szCs w:val="28"/>
        </w:rPr>
      </w:pPr>
    </w:p>
    <w:p>
      <w:pPr>
        <w:spacing w:line="600" w:lineRule="exact"/>
        <w:rPr>
          <w:rFonts w:eastAsia="楷体_GB2312"/>
          <w:sz w:val="28"/>
          <w:szCs w:val="28"/>
        </w:rPr>
      </w:pPr>
      <w:r>
        <w:rPr>
          <w:rFonts w:hint="eastAsia"/>
          <w:sz w:val="28"/>
          <w:szCs w:val="28"/>
        </w:rPr>
        <w:t>（采购机构名称）</w:t>
      </w:r>
      <w:r>
        <w:rPr>
          <w:rFonts w:hint="eastAsia" w:eastAsia="楷体_GB2312"/>
          <w:sz w:val="28"/>
          <w:szCs w:val="28"/>
        </w:rPr>
        <w:t>：</w:t>
      </w:r>
    </w:p>
    <w:p>
      <w:pPr>
        <w:spacing w:line="600" w:lineRule="exact"/>
        <w:ind w:firstLine="596" w:firstLineChars="213"/>
        <w:rPr>
          <w:sz w:val="28"/>
          <w:szCs w:val="28"/>
        </w:rPr>
      </w:pPr>
      <w:r>
        <w:rPr>
          <w:rFonts w:hint="eastAsia"/>
          <w:sz w:val="28"/>
          <w:szCs w:val="28"/>
          <w:u w:val="single"/>
        </w:rPr>
        <w:t>（报价方全称）</w:t>
      </w:r>
      <w:r>
        <w:rPr>
          <w:rFonts w:hint="eastAsia"/>
          <w:sz w:val="28"/>
          <w:szCs w:val="28"/>
        </w:rPr>
        <w:t>法定代表人</w:t>
      </w:r>
      <w:r>
        <w:rPr>
          <w:rFonts w:hint="eastAsia"/>
          <w:sz w:val="28"/>
          <w:szCs w:val="28"/>
          <w:u w:val="single"/>
        </w:rPr>
        <w:t>（姓名、职务）</w:t>
      </w:r>
      <w:r>
        <w:rPr>
          <w:rFonts w:hint="eastAsia"/>
          <w:sz w:val="28"/>
          <w:szCs w:val="28"/>
        </w:rPr>
        <w:t>授权</w:t>
      </w:r>
      <w:r>
        <w:rPr>
          <w:rFonts w:hint="eastAsia"/>
          <w:sz w:val="28"/>
          <w:szCs w:val="28"/>
          <w:u w:val="single"/>
        </w:rPr>
        <w:t>（授权代表姓名、职务）</w:t>
      </w:r>
      <w:r>
        <w:rPr>
          <w:rFonts w:hint="eastAsia"/>
          <w:sz w:val="28"/>
          <w:szCs w:val="28"/>
        </w:rPr>
        <w:t>为全权代表，参加贵部组织的项目编号为</w:t>
      </w:r>
      <w:r>
        <w:rPr>
          <w:rFonts w:hint="eastAsia"/>
          <w:sz w:val="28"/>
          <w:szCs w:val="28"/>
          <w:u w:val="single"/>
        </w:rPr>
        <w:t>（项目编号）</w:t>
      </w:r>
      <w:r>
        <w:rPr>
          <w:rFonts w:hint="eastAsia"/>
          <w:sz w:val="28"/>
          <w:szCs w:val="28"/>
        </w:rPr>
        <w:t>的</w:t>
      </w:r>
      <w:r>
        <w:rPr>
          <w:rFonts w:hint="eastAsia"/>
          <w:sz w:val="28"/>
          <w:szCs w:val="28"/>
          <w:u w:val="single"/>
        </w:rPr>
        <w:t>（项目名称）</w:t>
      </w:r>
      <w:r>
        <w:rPr>
          <w:rFonts w:hint="eastAsia"/>
          <w:sz w:val="28"/>
          <w:szCs w:val="28"/>
        </w:rPr>
        <w:t>采购活动，全权处理采购活动中的一切事宜。</w:t>
      </w:r>
    </w:p>
    <w:p>
      <w:pPr>
        <w:spacing w:line="560" w:lineRule="exact"/>
        <w:ind w:firstLine="600"/>
        <w:rPr>
          <w:sz w:val="28"/>
          <w:szCs w:val="28"/>
        </w:rPr>
      </w:pPr>
    </w:p>
    <w:p>
      <w:pPr>
        <w:spacing w:line="560" w:lineRule="exact"/>
        <w:ind w:left="-2" w:leftChars="-1" w:firstLine="3512"/>
        <w:rPr>
          <w:sz w:val="28"/>
          <w:szCs w:val="28"/>
        </w:rPr>
      </w:pPr>
      <w:r>
        <w:rPr>
          <w:rFonts w:hint="eastAsia"/>
          <w:sz w:val="28"/>
          <w:szCs w:val="28"/>
        </w:rPr>
        <w:t>报价方全称：（盖章）</w:t>
      </w:r>
    </w:p>
    <w:p>
      <w:pPr>
        <w:spacing w:line="560" w:lineRule="exact"/>
        <w:ind w:left="6784" w:leftChars="1413" w:hanging="3393"/>
        <w:rPr>
          <w:sz w:val="28"/>
          <w:szCs w:val="28"/>
        </w:rPr>
      </w:pPr>
    </w:p>
    <w:p>
      <w:pPr>
        <w:spacing w:line="560" w:lineRule="exact"/>
        <w:ind w:left="6780" w:leftChars="1471" w:hanging="3250" w:hangingChars="1161"/>
        <w:rPr>
          <w:sz w:val="28"/>
          <w:szCs w:val="28"/>
        </w:rPr>
      </w:pPr>
      <w:r>
        <w:rPr>
          <w:rFonts w:hint="eastAsia"/>
          <w:sz w:val="28"/>
          <w:szCs w:val="28"/>
        </w:rPr>
        <w:t>法定代表人：（签字或盖章）</w:t>
      </w:r>
    </w:p>
    <w:p>
      <w:pPr>
        <w:spacing w:line="560" w:lineRule="exact"/>
        <w:ind w:left="6780" w:leftChars="2346" w:hanging="1150" w:hangingChars="411"/>
        <w:rPr>
          <w:sz w:val="28"/>
          <w:szCs w:val="28"/>
        </w:rPr>
      </w:pPr>
      <w:r>
        <w:rPr>
          <w:rFonts w:hint="eastAsia"/>
          <w:sz w:val="28"/>
          <w:szCs w:val="28"/>
        </w:rPr>
        <w:t>年    月    日</w:t>
      </w:r>
    </w:p>
    <w:p>
      <w:pPr>
        <w:spacing w:line="560" w:lineRule="exact"/>
        <w:rPr>
          <w:sz w:val="28"/>
          <w:szCs w:val="28"/>
        </w:rPr>
      </w:pPr>
      <w:r>
        <w:rPr>
          <w:rFonts w:hint="eastAsia"/>
          <w:sz w:val="28"/>
          <w:szCs w:val="28"/>
        </w:rPr>
        <w:t>附：</w:t>
      </w:r>
    </w:p>
    <w:p>
      <w:pPr>
        <w:spacing w:line="560" w:lineRule="exact"/>
        <w:ind w:firstLine="573"/>
        <w:rPr>
          <w:sz w:val="28"/>
          <w:szCs w:val="28"/>
        </w:rPr>
      </w:pPr>
      <w:r>
        <w:rPr>
          <w:rFonts w:hint="eastAsia"/>
          <w:sz w:val="28"/>
          <w:szCs w:val="28"/>
        </w:rPr>
        <w:t>授权代表姓名：身份证号码：</w:t>
      </w:r>
    </w:p>
    <w:p>
      <w:pPr>
        <w:spacing w:line="560" w:lineRule="exact"/>
        <w:ind w:firstLine="573"/>
        <w:rPr>
          <w:sz w:val="28"/>
          <w:szCs w:val="28"/>
        </w:rPr>
      </w:pPr>
      <w:r>
        <w:rPr>
          <w:rFonts w:hint="eastAsia"/>
          <w:sz w:val="28"/>
          <w:szCs w:val="28"/>
        </w:rPr>
        <w:t>职务：电话：</w:t>
      </w:r>
    </w:p>
    <w:p>
      <w:pPr>
        <w:spacing w:line="560" w:lineRule="exact"/>
        <w:ind w:firstLine="573"/>
        <w:rPr>
          <w:sz w:val="28"/>
          <w:szCs w:val="28"/>
        </w:rPr>
      </w:pPr>
      <w:r>
        <w:rPr>
          <w:rFonts w:hint="eastAsia"/>
          <w:sz w:val="28"/>
          <w:szCs w:val="28"/>
        </w:rPr>
        <w:t>传真：邮编：</w:t>
      </w:r>
    </w:p>
    <w:p>
      <w:pPr>
        <w:spacing w:line="560" w:lineRule="exact"/>
        <w:ind w:firstLine="573"/>
        <w:rPr>
          <w:sz w:val="28"/>
          <w:szCs w:val="28"/>
        </w:rPr>
      </w:pPr>
      <w:r>
        <w:rPr>
          <w:rFonts w:hint="eastAsia"/>
          <w:sz w:val="28"/>
          <w:szCs w:val="28"/>
        </w:rPr>
        <w:t>通讯地址：</w:t>
      </w:r>
    </w:p>
    <w:p>
      <w:pPr>
        <w:spacing w:line="560" w:lineRule="exact"/>
        <w:ind w:firstLine="573"/>
      </w:pPr>
      <w:r>
        <w:pict>
          <v:shape id="Text Box 13" o:spid="_x0000_s1028" o:spt="202" type="#_x0000_t202" style="position:absolute;left:0pt;margin-left:225.1pt;margin-top:14.6pt;height:88.65pt;width:176.45pt;z-index:251659264;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">
            <v:path/>
            <v:fill focussize="0,0"/>
            <v:stroke dashstyle="dash"/>
            <v:imagedata o:title=""/>
            <o:lock v:ext="edit"/>
            <v:textbox>
              <w:txbxContent>
                <w:p>
                  <w:pPr>
                    <w:jc w:val="center"/>
                    <w:rPr>
                      <w:rFonts w:ascii="宋体"/>
                    </w:rPr>
                  </w:pPr>
                </w:p>
                <w:p>
                  <w:pPr>
                    <w:jc w:val="center"/>
                    <w:rPr>
                      <w:rFonts w:ascii="宋体" w:cs="宋体"/>
                      <w:sz w:val="28"/>
                      <w:szCs w:val="28"/>
                    </w:rPr>
                  </w:pPr>
                  <w:r>
                    <w:rPr>
                      <w:rFonts w:hint="eastAsia" w:ascii="宋体" w:hAnsi="宋体" w:cs="宋体"/>
                      <w:sz w:val="28"/>
                      <w:szCs w:val="28"/>
                    </w:rPr>
                    <w:t>授权代表身份证复印件</w:t>
                  </w:r>
                </w:p>
                <w:p>
                  <w:pPr>
                    <w:jc w:val="center"/>
                    <w:rPr>
                      <w:sz w:val="28"/>
                      <w:szCs w:val="28"/>
                    </w:rPr>
                  </w:pPr>
                  <w:r>
                    <w:rPr>
                      <w:rFonts w:hint="eastAsia" w:ascii="宋体" w:hAnsi="宋体" w:cs="宋体"/>
                      <w:sz w:val="28"/>
                      <w:szCs w:val="28"/>
                    </w:rPr>
                    <w:t>（反面）</w:t>
                  </w:r>
                </w:p>
              </w:txbxContent>
            </v:textbox>
          </v:shape>
        </w:pict>
      </w:r>
      <w:r>
        <w:pict>
          <v:shape id="Text Box 12" o:spid="_x0000_s1029" o:spt="202" type="#_x0000_t202" style="position:absolute;left:0pt;margin-left:29.25pt;margin-top:14.45pt;height:88.65pt;width:176.45pt;z-index:251658240;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">
            <v:path/>
            <v:fill focussize="0,0"/>
            <v:stroke dashstyle="dash"/>
            <v:imagedata o:title=""/>
            <o:lock v:ext="edit"/>
            <v:textbox>
              <w:txbxContent>
                <w:p>
                  <w:pPr>
                    <w:jc w:val="center"/>
                    <w:rPr>
                      <w:rFonts w:ascii="宋体"/>
                    </w:rPr>
                  </w:pPr>
                </w:p>
                <w:p>
                  <w:pPr>
                    <w:jc w:val="center"/>
                    <w:rPr>
                      <w:rFonts w:ascii="宋体" w:cs="宋体"/>
                      <w:sz w:val="28"/>
                      <w:szCs w:val="28"/>
                    </w:rPr>
                  </w:pPr>
                  <w:r>
                    <w:rPr>
                      <w:rFonts w:hint="eastAsia" w:ascii="宋体" w:hAnsi="宋体" w:cs="宋体"/>
                      <w:sz w:val="28"/>
                      <w:szCs w:val="28"/>
                    </w:rPr>
                    <w:t>授权代表身份证复印件</w:t>
                  </w:r>
                </w:p>
                <w:p>
                  <w:pPr>
                    <w:jc w:val="center"/>
                    <w:rPr>
                      <w:sz w:val="28"/>
                      <w:szCs w:val="28"/>
                    </w:rPr>
                  </w:pPr>
                  <w:r>
                    <w:rPr>
                      <w:rFonts w:hint="eastAsia" w:ascii="宋体" w:hAnsi="宋体" w:cs="宋体"/>
                      <w:sz w:val="28"/>
                      <w:szCs w:val="28"/>
                    </w:rPr>
                    <w:t>（正面）</w:t>
                  </w:r>
                </w:p>
              </w:txbxContent>
            </v:textbox>
          </v:shape>
        </w:pict>
      </w:r>
    </w:p>
    <w:p>
      <w:pPr>
        <w:spacing w:line="560" w:lineRule="exact"/>
        <w:ind w:firstLine="573"/>
      </w:pPr>
    </w:p>
    <w:p>
      <w:pPr>
        <w:spacing w:line="560" w:lineRule="exact"/>
        <w:ind w:firstLine="573"/>
      </w:pPr>
    </w:p>
    <w:p>
      <w:pPr>
        <w:spacing w:line="560" w:lineRule="exact"/>
        <w:ind w:firstLine="573"/>
      </w:pPr>
    </w:p>
    <w:p>
      <w:pPr>
        <w:spacing w:line="560" w:lineRule="exact"/>
        <w:ind w:firstLine="573"/>
      </w:pPr>
    </w:p>
    <w:p>
      <w:pPr>
        <w:spacing w:line="560" w:lineRule="exact"/>
        <w:ind w:firstLine="573"/>
      </w:pPr>
    </w:p>
    <w:p>
      <w:pPr>
        <w:spacing w:line="560" w:lineRule="exact"/>
        <w:ind w:firstLine="573"/>
      </w:pPr>
    </w:p>
    <w:p>
      <w:pPr>
        <w:rPr>
          <w:rFonts w:hint="eastAsia" w:ascii="黑体" w:hAnsi="黑体" w:eastAsia="黑体"/>
          <w:sz w:val="28"/>
          <w:szCs w:val="28"/>
          <w:lang w:eastAsia="zh-CN"/>
        </w:rPr>
      </w:pPr>
      <w:r>
        <w:rPr>
          <w:rFonts w:eastAsia="黑体"/>
          <w:sz w:val="28"/>
          <w:szCs w:val="28"/>
        </w:rPr>
        <w:br w:type="page"/>
      </w:r>
      <w:r>
        <w:rPr>
          <w:rFonts w:hint="eastAsia" w:ascii="黑体" w:hAnsi="黑体" w:eastAsia="黑体"/>
          <w:sz w:val="28"/>
          <w:szCs w:val="28"/>
        </w:rPr>
        <w:t>附件</w:t>
      </w:r>
      <w:r>
        <w:rPr>
          <w:rFonts w:hint="eastAsia" w:ascii="黑体" w:hAnsi="黑体" w:eastAsia="黑体"/>
          <w:sz w:val="28"/>
          <w:szCs w:val="28"/>
          <w:lang w:val="en-US" w:eastAsia="zh-CN"/>
        </w:rPr>
        <w:t>9</w:t>
      </w:r>
    </w:p>
    <w:p>
      <w:pPr>
        <w:jc w:val="center"/>
        <w:rPr>
          <w:rFonts w:ascii="方正小标宋简体" w:eastAsia="方正小标宋简体"/>
          <w:b/>
          <w:bCs/>
          <w:sz w:val="44"/>
          <w:szCs w:val="44"/>
        </w:rPr>
      </w:pPr>
      <w:r>
        <w:rPr>
          <w:rFonts w:hint="eastAsia" w:ascii="方正小标宋简体" w:eastAsia="方正小标宋简体"/>
          <w:sz w:val="44"/>
          <w:szCs w:val="44"/>
        </w:rPr>
        <w:t>报价方</w:t>
      </w:r>
      <w:r>
        <w:rPr>
          <w:rFonts w:hint="eastAsia" w:ascii="方正小标宋简体" w:eastAsia="方正小标宋简体"/>
          <w:bCs/>
          <w:sz w:val="44"/>
          <w:szCs w:val="44"/>
        </w:rPr>
        <w:t>基本情况表</w:t>
      </w:r>
    </w:p>
    <w:p>
      <w:pPr>
        <w:ind w:firstLine="2959" w:firstLineChars="1233"/>
      </w:pPr>
    </w:p>
    <w:tbl>
      <w:tblPr>
        <w:tblStyle w:val="22"/>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065"/>
        <w:gridCol w:w="720"/>
        <w:gridCol w:w="362"/>
        <w:gridCol w:w="538"/>
        <w:gridCol w:w="540"/>
        <w:gridCol w:w="360"/>
        <w:gridCol w:w="720"/>
        <w:gridCol w:w="180"/>
        <w:gridCol w:w="720"/>
        <w:gridCol w:w="720"/>
        <w:gridCol w:w="18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exact"/>
        </w:trPr>
        <w:tc>
          <w:tcPr>
            <w:tcW w:w="15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报价方全称</w:t>
            </w:r>
          </w:p>
        </w:tc>
        <w:tc>
          <w:tcPr>
            <w:tcW w:w="7645" w:type="dxa"/>
            <w:gridSpan w:val="1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exact"/>
        </w:trPr>
        <w:tc>
          <w:tcPr>
            <w:tcW w:w="15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详细地址</w:t>
            </w:r>
          </w:p>
        </w:tc>
        <w:tc>
          <w:tcPr>
            <w:tcW w:w="7645" w:type="dxa"/>
            <w:gridSpan w:val="1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5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主管部门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法定代表人</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职务</w:t>
            </w:r>
          </w:p>
        </w:tc>
        <w:tc>
          <w:tcPr>
            <w:tcW w:w="154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5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企业性质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授权代表</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职务</w:t>
            </w:r>
          </w:p>
        </w:tc>
        <w:tc>
          <w:tcPr>
            <w:tcW w:w="154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5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邮政编码</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电话</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传真</w:t>
            </w:r>
          </w:p>
        </w:tc>
        <w:tc>
          <w:tcPr>
            <w:tcW w:w="154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exact"/>
        </w:trPr>
        <w:tc>
          <w:tcPr>
            <w:tcW w:w="15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单位简介</w:t>
            </w:r>
          </w:p>
          <w:p>
            <w:pPr>
              <w:jc w:val="center"/>
            </w:pPr>
            <w:r>
              <w:rPr>
                <w:rFonts w:hint="eastAsia"/>
              </w:rPr>
              <w:t>及机构</w:t>
            </w:r>
          </w:p>
        </w:tc>
        <w:tc>
          <w:tcPr>
            <w:tcW w:w="7645" w:type="dxa"/>
            <w:gridSpan w:val="1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exact"/>
        </w:trPr>
        <w:tc>
          <w:tcPr>
            <w:tcW w:w="15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单位优势</w:t>
            </w:r>
          </w:p>
          <w:p>
            <w:pPr>
              <w:jc w:val="center"/>
            </w:pPr>
            <w:r>
              <w:rPr>
                <w:rFonts w:hint="eastAsia"/>
              </w:rPr>
              <w:t>及特长</w:t>
            </w:r>
          </w:p>
        </w:tc>
        <w:tc>
          <w:tcPr>
            <w:tcW w:w="7645" w:type="dxa"/>
            <w:gridSpan w:val="1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w:t>
            </w:r>
          </w:p>
          <w:p>
            <w:pPr>
              <w:jc w:val="center"/>
            </w:pPr>
            <w:r>
              <w:rPr>
                <w:rFonts w:hint="eastAsia"/>
              </w:rPr>
              <w:t>位</w:t>
            </w:r>
          </w:p>
          <w:p>
            <w:pPr>
              <w:jc w:val="center"/>
            </w:pPr>
            <w:r>
              <w:rPr>
                <w:rFonts w:hint="eastAsia"/>
              </w:rPr>
              <w:t>概</w:t>
            </w:r>
          </w:p>
          <w:p>
            <w:pPr>
              <w:jc w:val="center"/>
            </w:pPr>
            <w:r>
              <w:rPr>
                <w:rFonts w:hint="eastAsia"/>
              </w:rPr>
              <w:t>况</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职工</w:t>
            </w:r>
          </w:p>
          <w:p>
            <w:pPr>
              <w:jc w:val="center"/>
            </w:pPr>
            <w:r>
              <w:rPr>
                <w:rFonts w:hint="eastAsia"/>
              </w:rPr>
              <w:t>总数</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jc w:val="right"/>
            </w:pPr>
            <w:r>
              <w:rPr>
                <w:rFonts w:hint="eastAsia"/>
              </w:rPr>
              <w:t>人</w:t>
            </w:r>
          </w:p>
        </w:tc>
        <w:tc>
          <w:tcPr>
            <w:tcW w:w="4060" w:type="dxa"/>
            <w:gridSpan w:val="6"/>
            <w:tcBorders>
              <w:top w:val="single" w:color="auto" w:sz="4" w:space="0"/>
              <w:left w:val="single" w:color="auto" w:sz="4" w:space="0"/>
              <w:bottom w:val="single" w:color="auto" w:sz="4" w:space="0"/>
              <w:right w:val="single" w:color="auto" w:sz="4" w:space="0"/>
            </w:tcBorders>
            <w:vAlign w:val="center"/>
          </w:tcPr>
          <w:p>
            <w:pPr>
              <w:jc w:val="left"/>
            </w:pPr>
            <w:r>
              <w:rPr>
                <w:rFonts w:hint="eastAsia"/>
              </w:rPr>
              <w:t>生产工人人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52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4060" w:type="dxa"/>
            <w:gridSpan w:val="6"/>
            <w:tcBorders>
              <w:top w:val="single" w:color="auto" w:sz="4" w:space="0"/>
              <w:left w:val="single" w:color="auto" w:sz="4" w:space="0"/>
              <w:bottom w:val="single" w:color="auto" w:sz="4" w:space="0"/>
              <w:right w:val="single" w:color="auto" w:sz="4" w:space="0"/>
            </w:tcBorders>
            <w:vAlign w:val="center"/>
          </w:tcPr>
          <w:p>
            <w:pPr>
              <w:jc w:val="left"/>
            </w:pPr>
            <w:r>
              <w:rPr>
                <w:rFonts w:hint="eastAsia"/>
              </w:rPr>
              <w:t>工程技术人员人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exac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流动</w:t>
            </w:r>
          </w:p>
          <w:p>
            <w:pPr>
              <w:jc w:val="center"/>
            </w:pPr>
            <w:r>
              <w:rPr>
                <w:rFonts w:hint="eastAsia"/>
              </w:rPr>
              <w:t>资金</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jc w:val="right"/>
            </w:pPr>
            <w:r>
              <w:rPr>
                <w:rFonts w:hint="eastAsia"/>
              </w:rPr>
              <w:t>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资金来源</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自有资金</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exac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52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银行贷款</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exac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固定</w:t>
            </w:r>
          </w:p>
          <w:p>
            <w:pPr>
              <w:jc w:val="center"/>
            </w:pPr>
            <w:r>
              <w:rPr>
                <w:rFonts w:hint="eastAsia"/>
              </w:rPr>
              <w:t>资产</w:t>
            </w:r>
          </w:p>
        </w:tc>
        <w:tc>
          <w:tcPr>
            <w:tcW w:w="2520" w:type="dxa"/>
            <w:gridSpan w:val="5"/>
            <w:tcBorders>
              <w:top w:val="single" w:color="auto" w:sz="4" w:space="0"/>
              <w:left w:val="single" w:color="auto" w:sz="4" w:space="0"/>
              <w:bottom w:val="single" w:color="auto" w:sz="4" w:space="0"/>
              <w:right w:val="single" w:color="auto" w:sz="4" w:space="0"/>
            </w:tcBorders>
            <w:vAlign w:val="center"/>
          </w:tcPr>
          <w:p>
            <w:pPr>
              <w:jc w:val="left"/>
            </w:pPr>
            <w:r>
              <w:rPr>
                <w:rFonts w:hint="eastAsia"/>
              </w:rPr>
              <w:t>原值万元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资金性质</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生产性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exac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jc w:val="left"/>
            </w:pPr>
            <w:r>
              <w:rPr>
                <w:rFonts w:hint="eastAsia"/>
              </w:rPr>
              <w:t>净值万元</w:t>
            </w: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非生产性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exac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主要设施</w:t>
            </w:r>
          </w:p>
          <w:p>
            <w:pPr>
              <w:jc w:val="center"/>
            </w:pPr>
            <w:r>
              <w:rPr>
                <w:rFonts w:hint="eastAsia"/>
              </w:rPr>
              <w:t>设备情况</w:t>
            </w:r>
          </w:p>
        </w:tc>
        <w:tc>
          <w:tcPr>
            <w:tcW w:w="5498" w:type="dxa"/>
            <w:gridSpan w:val="9"/>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企业财</w:t>
            </w:r>
          </w:p>
          <w:p>
            <w:pPr>
              <w:jc w:val="center"/>
            </w:pPr>
            <w:r>
              <w:rPr>
                <w:rFonts w:hint="eastAsia"/>
              </w:rPr>
              <w:t>务情况</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年度</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收入总额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利润总额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税后利润</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年</w:t>
            </w:r>
          </w:p>
        </w:tc>
        <w:tc>
          <w:tcPr>
            <w:tcW w:w="1620" w:type="dxa"/>
            <w:gridSpan w:val="3"/>
            <w:tcBorders>
              <w:top w:val="single" w:color="auto" w:sz="4" w:space="0"/>
              <w:left w:val="single" w:color="auto" w:sz="4" w:space="0"/>
              <w:bottom w:val="single" w:color="auto" w:sz="4" w:space="0"/>
              <w:right w:val="single" w:color="auto" w:sz="4" w:space="0"/>
            </w:tcBorders>
          </w:tcPr>
          <w:p/>
        </w:tc>
        <w:tc>
          <w:tcPr>
            <w:tcW w:w="1620" w:type="dxa"/>
            <w:gridSpan w:val="3"/>
            <w:tcBorders>
              <w:top w:val="single" w:color="auto" w:sz="4" w:space="0"/>
              <w:left w:val="single" w:color="auto" w:sz="4" w:space="0"/>
              <w:bottom w:val="single" w:color="auto" w:sz="4" w:space="0"/>
              <w:right w:val="single" w:color="auto" w:sz="4" w:space="0"/>
            </w:tcBorders>
          </w:tcPr>
          <w:p/>
        </w:tc>
        <w:tc>
          <w:tcPr>
            <w:tcW w:w="1620" w:type="dxa"/>
            <w:gridSpan w:val="3"/>
            <w:tcBorders>
              <w:top w:val="single" w:color="auto" w:sz="4" w:space="0"/>
              <w:left w:val="single" w:color="auto" w:sz="4" w:space="0"/>
              <w:bottom w:val="single" w:color="auto" w:sz="4" w:space="0"/>
              <w:right w:val="single" w:color="auto" w:sz="4" w:space="0"/>
            </w:tcBorders>
          </w:tcPr>
          <w:p/>
        </w:tc>
        <w:tc>
          <w:tcPr>
            <w:tcW w:w="1720" w:type="dxa"/>
            <w:gridSpan w:val="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exac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年</w:t>
            </w:r>
          </w:p>
        </w:tc>
        <w:tc>
          <w:tcPr>
            <w:tcW w:w="1620" w:type="dxa"/>
            <w:gridSpan w:val="3"/>
            <w:tcBorders>
              <w:top w:val="single" w:color="auto" w:sz="4" w:space="0"/>
              <w:left w:val="single" w:color="auto" w:sz="4" w:space="0"/>
              <w:bottom w:val="single" w:color="auto" w:sz="4" w:space="0"/>
              <w:right w:val="single" w:color="auto" w:sz="4" w:space="0"/>
            </w:tcBorders>
          </w:tcPr>
          <w:p/>
        </w:tc>
        <w:tc>
          <w:tcPr>
            <w:tcW w:w="1620" w:type="dxa"/>
            <w:gridSpan w:val="3"/>
            <w:tcBorders>
              <w:top w:val="single" w:color="auto" w:sz="4" w:space="0"/>
              <w:left w:val="single" w:color="auto" w:sz="4" w:space="0"/>
              <w:bottom w:val="single" w:color="auto" w:sz="4" w:space="0"/>
              <w:right w:val="single" w:color="auto" w:sz="4" w:space="0"/>
            </w:tcBorders>
          </w:tcPr>
          <w:p/>
        </w:tc>
        <w:tc>
          <w:tcPr>
            <w:tcW w:w="1620" w:type="dxa"/>
            <w:gridSpan w:val="3"/>
            <w:tcBorders>
              <w:top w:val="single" w:color="auto" w:sz="4" w:space="0"/>
              <w:left w:val="single" w:color="auto" w:sz="4" w:space="0"/>
              <w:bottom w:val="single" w:color="auto" w:sz="4" w:space="0"/>
              <w:right w:val="single" w:color="auto" w:sz="4" w:space="0"/>
            </w:tcBorders>
          </w:tcPr>
          <w:p/>
        </w:tc>
        <w:tc>
          <w:tcPr>
            <w:tcW w:w="1720" w:type="dxa"/>
            <w:gridSpan w:val="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年</w:t>
            </w:r>
          </w:p>
        </w:tc>
        <w:tc>
          <w:tcPr>
            <w:tcW w:w="1620" w:type="dxa"/>
            <w:gridSpan w:val="3"/>
            <w:tcBorders>
              <w:top w:val="single" w:color="auto" w:sz="4" w:space="0"/>
              <w:left w:val="single" w:color="auto" w:sz="4" w:space="0"/>
              <w:bottom w:val="single" w:color="auto" w:sz="4" w:space="0"/>
              <w:right w:val="single" w:color="auto" w:sz="4" w:space="0"/>
            </w:tcBorders>
          </w:tcPr>
          <w:p/>
        </w:tc>
        <w:tc>
          <w:tcPr>
            <w:tcW w:w="1620" w:type="dxa"/>
            <w:gridSpan w:val="3"/>
            <w:tcBorders>
              <w:top w:val="single" w:color="auto" w:sz="4" w:space="0"/>
              <w:left w:val="single" w:color="auto" w:sz="4" w:space="0"/>
              <w:bottom w:val="single" w:color="auto" w:sz="4" w:space="0"/>
              <w:right w:val="single" w:color="auto" w:sz="4" w:space="0"/>
            </w:tcBorders>
          </w:tcPr>
          <w:p/>
        </w:tc>
        <w:tc>
          <w:tcPr>
            <w:tcW w:w="1620" w:type="dxa"/>
            <w:gridSpan w:val="3"/>
            <w:tcBorders>
              <w:top w:val="single" w:color="auto" w:sz="4" w:space="0"/>
              <w:left w:val="single" w:color="auto" w:sz="4" w:space="0"/>
              <w:bottom w:val="single" w:color="auto" w:sz="4" w:space="0"/>
              <w:right w:val="single" w:color="auto" w:sz="4" w:space="0"/>
            </w:tcBorders>
          </w:tcPr>
          <w:p/>
        </w:tc>
        <w:tc>
          <w:tcPr>
            <w:tcW w:w="1720" w:type="dxa"/>
            <w:gridSpan w:val="2"/>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主要货物状况</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货物</w:t>
            </w:r>
          </w:p>
          <w:p>
            <w:pPr>
              <w:jc w:val="center"/>
            </w:pPr>
            <w:r>
              <w:rPr>
                <w:rFonts w:hint="eastAsia"/>
              </w:rPr>
              <w:t>名称</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上年产量</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上年销售值</w:t>
            </w:r>
          </w:p>
          <w:p>
            <w:pPr>
              <w:jc w:val="center"/>
            </w:pPr>
            <w:r>
              <w:rPr>
                <w:rFonts w:hint="eastAsia"/>
              </w:rPr>
              <w:t>（万元）</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65" w:type="dxa"/>
            <w:tcBorders>
              <w:top w:val="single" w:color="auto" w:sz="4" w:space="0"/>
              <w:left w:val="single" w:color="auto" w:sz="4" w:space="0"/>
              <w:bottom w:val="single" w:color="auto" w:sz="4" w:space="0"/>
              <w:right w:val="single" w:color="auto" w:sz="4" w:space="0"/>
            </w:tcBorders>
          </w:tcPr>
          <w:p/>
        </w:tc>
        <w:tc>
          <w:tcPr>
            <w:tcW w:w="1620" w:type="dxa"/>
            <w:gridSpan w:val="3"/>
            <w:tcBorders>
              <w:top w:val="single" w:color="auto" w:sz="4" w:space="0"/>
              <w:left w:val="single" w:color="auto" w:sz="4" w:space="0"/>
              <w:bottom w:val="single" w:color="auto" w:sz="4" w:space="0"/>
              <w:right w:val="single" w:color="auto" w:sz="4" w:space="0"/>
            </w:tcBorders>
          </w:tcPr>
          <w:p/>
        </w:tc>
        <w:tc>
          <w:tcPr>
            <w:tcW w:w="1620" w:type="dxa"/>
            <w:gridSpan w:val="3"/>
            <w:tcBorders>
              <w:top w:val="single" w:color="auto" w:sz="4" w:space="0"/>
              <w:left w:val="single" w:color="auto" w:sz="4" w:space="0"/>
              <w:bottom w:val="single" w:color="auto" w:sz="4" w:space="0"/>
              <w:right w:val="single" w:color="auto" w:sz="4" w:space="0"/>
            </w:tcBorders>
          </w:tcPr>
          <w:p/>
        </w:tc>
        <w:tc>
          <w:tcPr>
            <w:tcW w:w="3340" w:type="dxa"/>
            <w:gridSpan w:val="5"/>
            <w:tcBorders>
              <w:top w:val="single" w:color="auto" w:sz="4" w:space="0"/>
              <w:left w:val="single" w:color="auto" w:sz="4" w:space="0"/>
              <w:bottom w:val="single" w:color="auto" w:sz="4" w:space="0"/>
              <w:right w:val="single" w:color="auto" w:sz="4" w:space="0"/>
            </w:tcBorders>
          </w:tcPr>
          <w:p/>
        </w:tc>
      </w:tr>
    </w:tbl>
    <w:p>
      <w:pPr>
        <w:ind w:firstLine="6333" w:firstLineChars="2639"/>
        <w:rPr>
          <w:rFonts w:hint="eastAsia"/>
        </w:rPr>
        <w:sectPr>
          <w:headerReference r:id="rId14" w:type="default"/>
          <w:pgSz w:w="11906" w:h="16838"/>
          <w:pgMar w:top="1418" w:right="1134" w:bottom="1418" w:left="1418" w:header="851" w:footer="851" w:gutter="0"/>
          <w:cols w:space="720" w:num="1"/>
        </w:sectPr>
      </w:pPr>
      <w:r>
        <w:rPr>
          <w:rFonts w:hint="eastAsia"/>
        </w:rPr>
        <w:t>纸面不敷时，可以另加页</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10</w:t>
      </w:r>
    </w:p>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船舶资格</w:t>
      </w:r>
      <w:r>
        <w:rPr>
          <w:rFonts w:hint="eastAsia" w:ascii="方正小标宋简体" w:eastAsia="方正小标宋简体"/>
          <w:sz w:val="44"/>
          <w:szCs w:val="44"/>
        </w:rPr>
        <w:t>证明材料表</w:t>
      </w:r>
    </w:p>
    <w:tbl>
      <w:tblPr>
        <w:tblStyle w:val="23"/>
        <w:tblW w:w="10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6804"/>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vAlign w:val="center"/>
          </w:tcPr>
          <w:p>
            <w:pPr>
              <w:ind w:firstLine="0" w:firstLineChars="0"/>
              <w:jc w:val="center"/>
              <w:rPr>
                <w:sz w:val="28"/>
              </w:rPr>
            </w:pPr>
            <w:r>
              <w:rPr>
                <w:rFonts w:hint="eastAsia"/>
                <w:sz w:val="28"/>
              </w:rPr>
              <w:t>序号</w:t>
            </w:r>
          </w:p>
        </w:tc>
        <w:tc>
          <w:tcPr>
            <w:tcW w:w="6804" w:type="dxa"/>
            <w:vAlign w:val="center"/>
          </w:tcPr>
          <w:p>
            <w:pPr>
              <w:ind w:firstLine="0" w:firstLineChars="0"/>
              <w:jc w:val="center"/>
              <w:rPr>
                <w:sz w:val="28"/>
              </w:rPr>
            </w:pPr>
            <w:r>
              <w:rPr>
                <w:rFonts w:hint="eastAsia"/>
                <w:sz w:val="28"/>
              </w:rPr>
              <w:t>材料</w:t>
            </w:r>
            <w:r>
              <w:rPr>
                <w:sz w:val="28"/>
              </w:rPr>
              <w:t>、文件</w:t>
            </w:r>
            <w:r>
              <w:rPr>
                <w:rFonts w:hint="eastAsia"/>
                <w:sz w:val="28"/>
              </w:rPr>
              <w:t>名称</w:t>
            </w:r>
          </w:p>
        </w:tc>
        <w:tc>
          <w:tcPr>
            <w:tcW w:w="1185" w:type="dxa"/>
            <w:vAlign w:val="center"/>
          </w:tcPr>
          <w:p>
            <w:pPr>
              <w:ind w:firstLine="0" w:firstLineChars="0"/>
              <w:jc w:val="center"/>
              <w:rPr>
                <w:sz w:val="28"/>
              </w:rPr>
            </w:pPr>
            <w:r>
              <w:rPr>
                <w:rFonts w:hint="eastAsia"/>
                <w:sz w:val="28"/>
              </w:rPr>
              <w:t>份数</w:t>
            </w:r>
          </w:p>
        </w:tc>
        <w:tc>
          <w:tcPr>
            <w:tcW w:w="1185" w:type="dxa"/>
            <w:vAlign w:val="center"/>
          </w:tcPr>
          <w:p>
            <w:pPr>
              <w:ind w:firstLine="0" w:firstLineChars="0"/>
              <w:jc w:val="center"/>
              <w:rPr>
                <w:sz w:val="28"/>
              </w:rPr>
            </w:pPr>
            <w:r>
              <w:rPr>
                <w:rFonts w:hint="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vAlign w:val="center"/>
          </w:tcPr>
          <w:p>
            <w:pPr>
              <w:ind w:firstLine="0" w:firstLineChars="0"/>
              <w:jc w:val="center"/>
              <w:rPr>
                <w:rFonts w:hint="eastAsia" w:eastAsia="仿宋_GB2312"/>
                <w:sz w:val="28"/>
                <w:lang w:eastAsia="zh-CN"/>
              </w:rPr>
            </w:pPr>
            <w:r>
              <w:rPr>
                <w:rFonts w:hint="eastAsia"/>
                <w:sz w:val="28"/>
                <w:lang w:val="en-US" w:eastAsia="zh-CN"/>
              </w:rPr>
              <w:t>1</w:t>
            </w:r>
          </w:p>
        </w:tc>
        <w:tc>
          <w:tcPr>
            <w:tcW w:w="6804" w:type="dxa"/>
            <w:vAlign w:val="center"/>
          </w:tcPr>
          <w:p>
            <w:pPr>
              <w:ind w:firstLine="0" w:firstLineChars="0"/>
              <w:jc w:val="left"/>
              <w:rPr>
                <w:rFonts w:hint="eastAsia" w:eastAsia="仿宋_GB2312"/>
                <w:sz w:val="28"/>
                <w:lang w:eastAsia="zh-CN"/>
              </w:rPr>
            </w:pPr>
            <w:r>
              <w:rPr>
                <w:rFonts w:hint="eastAsia"/>
                <w:sz w:val="28"/>
                <w:lang w:eastAsia="zh-CN"/>
              </w:rPr>
              <w:t>船舶国籍证书</w:t>
            </w:r>
          </w:p>
        </w:tc>
        <w:tc>
          <w:tcPr>
            <w:tcW w:w="1185" w:type="dxa"/>
            <w:vAlign w:val="center"/>
          </w:tcPr>
          <w:p>
            <w:pPr>
              <w:ind w:firstLine="0" w:firstLineChars="0"/>
              <w:jc w:val="center"/>
              <w:rPr>
                <w:sz w:val="28"/>
              </w:rPr>
            </w:pPr>
            <w:r>
              <w:rPr>
                <w:rFonts w:hint="eastAsia"/>
                <w:sz w:val="28"/>
              </w:rPr>
              <w:t>1</w:t>
            </w:r>
          </w:p>
        </w:tc>
        <w:tc>
          <w:tcPr>
            <w:tcW w:w="1185" w:type="dxa"/>
            <w:vAlign w:val="center"/>
          </w:tcPr>
          <w:p>
            <w:pPr>
              <w:ind w:firstLine="0" w:firstLineChars="0"/>
              <w:jc w:val="center"/>
              <w:rPr>
                <w:sz w:val="28"/>
              </w:rPr>
            </w:pPr>
            <w:r>
              <w:rPr>
                <w:rFonts w:hint="eastAsia"/>
                <w:sz w:val="28"/>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vAlign w:val="center"/>
          </w:tcPr>
          <w:p>
            <w:pPr>
              <w:ind w:firstLine="0" w:firstLineChars="0"/>
              <w:jc w:val="center"/>
              <w:rPr>
                <w:rFonts w:hint="eastAsia" w:eastAsia="仿宋_GB2312"/>
                <w:sz w:val="28"/>
                <w:lang w:val="en-US" w:eastAsia="zh-CN"/>
              </w:rPr>
            </w:pPr>
            <w:r>
              <w:rPr>
                <w:rFonts w:hint="eastAsia"/>
                <w:sz w:val="28"/>
                <w:lang w:val="en-US" w:eastAsia="zh-CN"/>
              </w:rPr>
              <w:t>2</w:t>
            </w:r>
          </w:p>
        </w:tc>
        <w:tc>
          <w:tcPr>
            <w:tcW w:w="6804" w:type="dxa"/>
            <w:vAlign w:val="center"/>
          </w:tcPr>
          <w:p>
            <w:pPr>
              <w:ind w:firstLine="0" w:firstLineChars="0"/>
              <w:jc w:val="left"/>
              <w:rPr>
                <w:rFonts w:hint="eastAsia" w:eastAsia="仿宋_GB2312"/>
                <w:sz w:val="28"/>
                <w:lang w:eastAsia="zh-CN"/>
              </w:rPr>
            </w:pPr>
            <w:r>
              <w:rPr>
                <w:rFonts w:hint="eastAsia"/>
                <w:sz w:val="28"/>
                <w:lang w:eastAsia="zh-CN"/>
              </w:rPr>
              <w:t>船舶吨位证书</w:t>
            </w:r>
          </w:p>
        </w:tc>
        <w:tc>
          <w:tcPr>
            <w:tcW w:w="1185" w:type="dxa"/>
            <w:vAlign w:val="center"/>
          </w:tcPr>
          <w:p>
            <w:pPr>
              <w:ind w:firstLine="0" w:firstLineChars="0"/>
              <w:jc w:val="center"/>
              <w:rPr>
                <w:sz w:val="28"/>
              </w:rPr>
            </w:pPr>
            <w:r>
              <w:rPr>
                <w:rFonts w:hint="eastAsia"/>
                <w:sz w:val="28"/>
              </w:rPr>
              <w:t>1</w:t>
            </w:r>
          </w:p>
        </w:tc>
        <w:tc>
          <w:tcPr>
            <w:tcW w:w="1185" w:type="dxa"/>
            <w:vAlign w:val="center"/>
          </w:tcPr>
          <w:p>
            <w:pPr>
              <w:ind w:firstLine="0" w:firstLineChars="0"/>
              <w:jc w:val="center"/>
              <w:rPr>
                <w:sz w:val="28"/>
              </w:rPr>
            </w:pPr>
            <w:r>
              <w:rPr>
                <w:rFonts w:hint="eastAsia"/>
                <w:sz w:val="28"/>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vAlign w:val="center"/>
          </w:tcPr>
          <w:p>
            <w:pPr>
              <w:ind w:firstLine="0" w:firstLineChars="0"/>
              <w:jc w:val="center"/>
              <w:rPr>
                <w:rFonts w:hint="eastAsia"/>
                <w:sz w:val="28"/>
                <w:lang w:val="en-US" w:eastAsia="zh-CN"/>
              </w:rPr>
            </w:pPr>
            <w:r>
              <w:rPr>
                <w:rFonts w:hint="eastAsia"/>
                <w:sz w:val="28"/>
                <w:lang w:val="en-US" w:eastAsia="zh-CN"/>
              </w:rPr>
              <w:t>3</w:t>
            </w:r>
          </w:p>
        </w:tc>
        <w:tc>
          <w:tcPr>
            <w:tcW w:w="6804" w:type="dxa"/>
            <w:vAlign w:val="center"/>
          </w:tcPr>
          <w:p>
            <w:pPr>
              <w:ind w:firstLine="0" w:firstLineChars="0"/>
              <w:jc w:val="left"/>
              <w:rPr>
                <w:rFonts w:hint="eastAsia"/>
                <w:sz w:val="28"/>
                <w:lang w:eastAsia="zh-CN"/>
              </w:rPr>
            </w:pPr>
            <w:r>
              <w:rPr>
                <w:rFonts w:hint="eastAsia"/>
                <w:sz w:val="28"/>
                <w:lang w:eastAsia="zh-CN"/>
              </w:rPr>
              <w:t>船舶适航证书</w:t>
            </w:r>
          </w:p>
        </w:tc>
        <w:tc>
          <w:tcPr>
            <w:tcW w:w="1185" w:type="dxa"/>
            <w:vAlign w:val="center"/>
          </w:tcPr>
          <w:p>
            <w:pPr>
              <w:ind w:firstLine="0" w:firstLineChars="0"/>
              <w:jc w:val="center"/>
              <w:rPr>
                <w:rFonts w:hint="eastAsia"/>
                <w:sz w:val="28"/>
              </w:rPr>
            </w:pPr>
            <w:r>
              <w:rPr>
                <w:rFonts w:hint="eastAsia"/>
                <w:sz w:val="28"/>
              </w:rPr>
              <w:t>1</w:t>
            </w:r>
          </w:p>
        </w:tc>
        <w:tc>
          <w:tcPr>
            <w:tcW w:w="1185" w:type="dxa"/>
            <w:vAlign w:val="center"/>
          </w:tcPr>
          <w:p>
            <w:pPr>
              <w:ind w:firstLine="0" w:firstLineChars="0"/>
              <w:jc w:val="center"/>
              <w:rPr>
                <w:rFonts w:hint="eastAsia"/>
                <w:sz w:val="28"/>
              </w:rPr>
            </w:pPr>
            <w:r>
              <w:rPr>
                <w:rFonts w:hint="eastAsia"/>
                <w:sz w:val="28"/>
              </w:rPr>
              <w:t>复印件</w:t>
            </w:r>
          </w:p>
        </w:tc>
      </w:tr>
    </w:tbl>
    <w:p>
      <w:pPr>
        <w:ind w:firstLine="6333" w:firstLineChars="2639"/>
        <w:rPr>
          <w:rFonts w:hint="eastAsia"/>
        </w:rPr>
      </w:pPr>
    </w:p>
    <w:p/>
    <w:sectPr>
      <w:pgSz w:w="11906" w:h="16838"/>
      <w:pgMar w:top="1418" w:right="1134" w:bottom="1418" w:left="1418"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Helvetica">
    <w:altName w:val="Arial"/>
    <w:panose1 w:val="020B0504020202020204"/>
    <w:charset w:val="00"/>
    <w:family w:val="swiss"/>
    <w:pitch w:val="default"/>
    <w:sig w:usb0="00000000" w:usb1="00000000" w:usb2="00000009" w:usb3="00000000" w:csb0="000001FF" w:csb1="00000000"/>
  </w:font>
  <w:font w:name="新宋体-18030">
    <w:altName w:val="微软雅黑"/>
    <w:panose1 w:val="00000000000000000000"/>
    <w:charset w:val="86"/>
    <w:family w:val="modern"/>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pPr>
    <w:r>
      <w:rPr>
        <w:rFonts w:hint="eastAsia"/>
      </w:rPr>
      <w:t>—</w:t>
    </w:r>
    <w:r>
      <w:rPr>
        <w:rStyle w:val="19"/>
        <w:sz w:val="21"/>
        <w:szCs w:val="21"/>
      </w:rPr>
      <w:fldChar w:fldCharType="begin"/>
    </w:r>
    <w:r>
      <w:rPr>
        <w:rStyle w:val="19"/>
        <w:sz w:val="21"/>
        <w:szCs w:val="21"/>
      </w:rPr>
      <w:instrText xml:space="preserve"> PAGE </w:instrText>
    </w:r>
    <w:r>
      <w:rPr>
        <w:rStyle w:val="19"/>
        <w:sz w:val="21"/>
        <w:szCs w:val="21"/>
      </w:rPr>
      <w:fldChar w:fldCharType="separate"/>
    </w:r>
    <w:r>
      <w:rPr>
        <w:rStyle w:val="19"/>
        <w:sz w:val="21"/>
        <w:szCs w:val="21"/>
      </w:rPr>
      <w:t>3</w:t>
    </w:r>
    <w:r>
      <w:rPr>
        <w:rStyle w:val="19"/>
        <w:sz w:val="21"/>
        <w:szCs w:val="21"/>
      </w:rPr>
      <w:fldChar w:fldCharType="end"/>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pPr>
    <w:r>
      <w:rPr>
        <w:rFonts w:hint="eastAsia"/>
      </w:rPr>
      <w:t>—</w:t>
    </w:r>
    <w:r>
      <w:rPr>
        <w:rStyle w:val="19"/>
        <w:sz w:val="21"/>
        <w:szCs w:val="21"/>
      </w:rPr>
      <w:fldChar w:fldCharType="begin"/>
    </w:r>
    <w:r>
      <w:rPr>
        <w:rStyle w:val="19"/>
        <w:sz w:val="21"/>
        <w:szCs w:val="21"/>
      </w:rPr>
      <w:instrText xml:space="preserve"> PAGE </w:instrText>
    </w:r>
    <w:r>
      <w:rPr>
        <w:rStyle w:val="19"/>
        <w:sz w:val="21"/>
        <w:szCs w:val="21"/>
      </w:rPr>
      <w:fldChar w:fldCharType="separate"/>
    </w:r>
    <w:r>
      <w:rPr>
        <w:rStyle w:val="19"/>
        <w:sz w:val="21"/>
        <w:szCs w:val="21"/>
      </w:rPr>
      <w:t>4</w:t>
    </w:r>
    <w:r>
      <w:rPr>
        <w:rStyle w:val="19"/>
        <w:sz w:val="21"/>
        <w:szCs w:val="21"/>
      </w:rPr>
      <w:fldChar w:fldCharType="end"/>
    </w:r>
    <w:r>
      <w:rPr>
        <w:rFonts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楷体_GB2312" w:eastAsia="楷体_GB2312"/>
        <w:sz w:val="28"/>
        <w:szCs w:val="28"/>
      </w:rPr>
    </w:pPr>
    <w:r>
      <w:rPr>
        <w:rFonts w:hint="eastAsia" w:ascii="楷体_GB2312" w:eastAsia="楷体_GB2312"/>
        <w:sz w:val="28"/>
        <w:szCs w:val="28"/>
      </w:rPr>
      <w:fldChar w:fldCharType="begin"/>
    </w:r>
    <w:r>
      <w:rPr>
        <w:rFonts w:hint="eastAsia" w:ascii="楷体_GB2312" w:eastAsia="楷体_GB2312"/>
        <w:sz w:val="28"/>
        <w:szCs w:val="28"/>
      </w:rPr>
      <w:instrText xml:space="preserve"> PAGE   \* MERGEFORMAT </w:instrText>
    </w:r>
    <w:r>
      <w:rPr>
        <w:rFonts w:hint="eastAsia" w:ascii="楷体_GB2312" w:eastAsia="楷体_GB2312"/>
        <w:sz w:val="28"/>
        <w:szCs w:val="28"/>
      </w:rPr>
      <w:fldChar w:fldCharType="separate"/>
    </w:r>
    <w:r>
      <w:rPr>
        <w:rFonts w:ascii="楷体_GB2312" w:eastAsia="楷体_GB2312"/>
        <w:sz w:val="28"/>
        <w:szCs w:val="28"/>
        <w:lang w:val="zh-CN"/>
      </w:rPr>
      <w:t>-</w:t>
    </w:r>
    <w:r>
      <w:rPr>
        <w:rFonts w:ascii="楷体_GB2312" w:eastAsia="楷体_GB2312"/>
        <w:sz w:val="28"/>
        <w:szCs w:val="28"/>
      </w:rPr>
      <w:t xml:space="preserve"> 2 -</w:t>
    </w:r>
    <w:r>
      <w:rPr>
        <w:rFonts w:hint="eastAsia" w:ascii="楷体_GB2312" w:eastAsia="楷体_GB2312"/>
        <w:sz w:val="28"/>
        <w:szCs w:val="28"/>
      </w:rPr>
      <w:fldChar w:fldCharType="end"/>
    </w:r>
  </w:p>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ascii="宋体"/>
        <w:sz w:val="24"/>
        <w:szCs w:val="24"/>
      </w:rPr>
    </w:pPr>
    <w:r>
      <w:rPr>
        <w:rFonts w:hint="eastAsia" w:ascii="宋体"/>
      </w:rPr>
      <w:t>—</w:t>
    </w:r>
    <w:r>
      <w:rPr>
        <w:rStyle w:val="19"/>
        <w:sz w:val="24"/>
        <w:szCs w:val="24"/>
      </w:rPr>
      <w:fldChar w:fldCharType="begin"/>
    </w:r>
    <w:r>
      <w:rPr>
        <w:rStyle w:val="19"/>
        <w:sz w:val="24"/>
        <w:szCs w:val="24"/>
      </w:rPr>
      <w:instrText xml:space="preserve"> PAGE </w:instrText>
    </w:r>
    <w:r>
      <w:rPr>
        <w:rStyle w:val="19"/>
        <w:sz w:val="24"/>
        <w:szCs w:val="24"/>
      </w:rPr>
      <w:fldChar w:fldCharType="separate"/>
    </w:r>
    <w:r>
      <w:rPr>
        <w:rStyle w:val="19"/>
        <w:sz w:val="24"/>
        <w:szCs w:val="24"/>
      </w:rPr>
      <w:t>40</w:t>
    </w:r>
    <w:r>
      <w:rPr>
        <w:rStyle w:val="19"/>
        <w:sz w:val="24"/>
        <w:szCs w:val="24"/>
      </w:rPr>
      <w:fldChar w:fldCharType="end"/>
    </w:r>
    <w:r>
      <w:rPr>
        <w:rFonts w:hint="eastAsia" w:ascii="宋体"/>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楷体_GB2312" w:eastAsia="楷体_GB2312"/>
        <w:sz w:val="21"/>
        <w:szCs w:val="21"/>
      </w:rPr>
    </w:pPr>
    <w:r>
      <w:rPr>
        <w:rFonts w:hint="eastAsia" w:ascii="楷体_GB2312" w:eastAsia="楷体_GB2312"/>
        <w:sz w:val="21"/>
        <w:szCs w:val="21"/>
      </w:rPr>
      <w:t>询价文件询价邀请书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楷体_GB2312" w:eastAsia="楷体_GB2312"/>
        <w:sz w:val="21"/>
        <w:szCs w:val="21"/>
      </w:rPr>
    </w:pPr>
    <w:r>
      <w:rPr>
        <w:rFonts w:hint="eastAsia" w:ascii="楷体_GB2312" w:eastAsia="楷体_GB2312"/>
        <w:sz w:val="21"/>
        <w:szCs w:val="21"/>
      </w:rPr>
      <w:t>询价文件</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楷体_GB2312" w:eastAsia="楷体_GB2312"/>
        <w:sz w:val="21"/>
        <w:szCs w:val="21"/>
      </w:rPr>
    </w:pPr>
    <w:r>
      <w:rPr>
        <w:rFonts w:hint="eastAsia" w:ascii="楷体_GB2312" w:eastAsia="楷体_GB2312"/>
        <w:sz w:val="21"/>
        <w:szCs w:val="21"/>
      </w:rPr>
      <w:t>询价文件</w:t>
    </w:r>
    <w:r>
      <w:rPr>
        <w:rFonts w:hint="eastAsia" w:ascii="楷体_GB2312" w:hAnsi="华文中宋" w:eastAsia="楷体_GB2312"/>
        <w:sz w:val="21"/>
        <w:szCs w:val="21"/>
      </w:rPr>
      <w:t>报价文件格式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楷体_GB2312" w:eastAsia="楷体_GB2312"/>
        <w:bCs/>
        <w:sz w:val="21"/>
        <w:szCs w:val="21"/>
      </w:rPr>
    </w:pPr>
    <w:r>
      <w:rPr>
        <w:rFonts w:hint="eastAsia" w:ascii="楷体_GB2312" w:eastAsia="楷体_GB2312"/>
        <w:bCs/>
        <w:sz w:val="21"/>
        <w:szCs w:val="21"/>
      </w:rPr>
      <w:t>询价文件</w:t>
    </w:r>
    <w:r>
      <w:rPr>
        <w:rFonts w:hint="eastAsia" w:ascii="楷体_GB2312" w:hAnsi="华文中宋" w:eastAsia="楷体_GB2312"/>
        <w:sz w:val="21"/>
        <w:szCs w:val="21"/>
      </w:rPr>
      <w:t>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5C695D"/>
    <w:multiLevelType w:val="singleLevel"/>
    <w:tmpl w:val="D65C695D"/>
    <w:lvl w:ilvl="0" w:tentative="0">
      <w:start w:val="1"/>
      <w:numFmt w:val="decimal"/>
      <w:lvlText w:val="%1."/>
      <w:lvlJc w:val="left"/>
      <w:pPr>
        <w:tabs>
          <w:tab w:val="left" w:pos="312"/>
        </w:tabs>
      </w:pPr>
    </w:lvl>
  </w:abstractNum>
  <w:abstractNum w:abstractNumId="1">
    <w:nsid w:val="03B140B9"/>
    <w:multiLevelType w:val="multilevel"/>
    <w:tmpl w:val="03B140B9"/>
    <w:lvl w:ilvl="0" w:tentative="0">
      <w:start w:val="1"/>
      <w:numFmt w:val="decimal"/>
      <w:lvlText w:val="%1)"/>
      <w:lvlJc w:val="left"/>
      <w:pPr>
        <w:ind w:left="1352" w:hanging="360"/>
      </w:pPr>
      <w:rPr>
        <w:rFonts w:hint="default"/>
      </w:rPr>
    </w:lvl>
    <w:lvl w:ilvl="1" w:tentative="0">
      <w:start w:val="1"/>
      <w:numFmt w:val="lowerLetter"/>
      <w:lvlText w:val="%2)"/>
      <w:lvlJc w:val="left"/>
      <w:pPr>
        <w:tabs>
          <w:tab w:val="left" w:pos="1247"/>
        </w:tabs>
        <w:ind w:left="1247" w:hanging="420"/>
      </w:pPr>
    </w:lvl>
    <w:lvl w:ilvl="2" w:tentative="0">
      <w:start w:val="1"/>
      <w:numFmt w:val="lowerRoman"/>
      <w:lvlText w:val="%3."/>
      <w:lvlJc w:val="right"/>
      <w:pPr>
        <w:tabs>
          <w:tab w:val="left" w:pos="1667"/>
        </w:tabs>
        <w:ind w:left="1667" w:hanging="420"/>
      </w:pPr>
    </w:lvl>
    <w:lvl w:ilvl="3" w:tentative="0">
      <w:start w:val="1"/>
      <w:numFmt w:val="decimal"/>
      <w:lvlText w:val="%4."/>
      <w:lvlJc w:val="left"/>
      <w:pPr>
        <w:tabs>
          <w:tab w:val="left" w:pos="2087"/>
        </w:tabs>
        <w:ind w:left="2087" w:hanging="420"/>
      </w:pPr>
    </w:lvl>
    <w:lvl w:ilvl="4" w:tentative="0">
      <w:start w:val="1"/>
      <w:numFmt w:val="lowerLetter"/>
      <w:lvlText w:val="%5)"/>
      <w:lvlJc w:val="left"/>
      <w:pPr>
        <w:tabs>
          <w:tab w:val="left" w:pos="2507"/>
        </w:tabs>
        <w:ind w:left="2507" w:hanging="420"/>
      </w:pPr>
    </w:lvl>
    <w:lvl w:ilvl="5" w:tentative="0">
      <w:start w:val="1"/>
      <w:numFmt w:val="lowerRoman"/>
      <w:lvlText w:val="%6."/>
      <w:lvlJc w:val="right"/>
      <w:pPr>
        <w:tabs>
          <w:tab w:val="left" w:pos="2927"/>
        </w:tabs>
        <w:ind w:left="2927" w:hanging="420"/>
      </w:pPr>
    </w:lvl>
    <w:lvl w:ilvl="6" w:tentative="0">
      <w:start w:val="1"/>
      <w:numFmt w:val="decimal"/>
      <w:lvlText w:val="%7."/>
      <w:lvlJc w:val="left"/>
      <w:pPr>
        <w:tabs>
          <w:tab w:val="left" w:pos="3347"/>
        </w:tabs>
        <w:ind w:left="3347" w:hanging="420"/>
      </w:pPr>
    </w:lvl>
    <w:lvl w:ilvl="7" w:tentative="0">
      <w:start w:val="1"/>
      <w:numFmt w:val="lowerLetter"/>
      <w:lvlText w:val="%8)"/>
      <w:lvlJc w:val="left"/>
      <w:pPr>
        <w:tabs>
          <w:tab w:val="left" w:pos="3767"/>
        </w:tabs>
        <w:ind w:left="3767" w:hanging="420"/>
      </w:pPr>
    </w:lvl>
    <w:lvl w:ilvl="8" w:tentative="0">
      <w:start w:val="1"/>
      <w:numFmt w:val="lowerRoman"/>
      <w:lvlText w:val="%9."/>
      <w:lvlJc w:val="right"/>
      <w:pPr>
        <w:tabs>
          <w:tab w:val="left" w:pos="4187"/>
        </w:tabs>
        <w:ind w:left="4187" w:hanging="420"/>
      </w:pPr>
    </w:lvl>
  </w:abstractNum>
  <w:abstractNum w:abstractNumId="2">
    <w:nsid w:val="05C910D6"/>
    <w:multiLevelType w:val="multilevel"/>
    <w:tmpl w:val="05C910D6"/>
    <w:lvl w:ilvl="0" w:tentative="0">
      <w:start w:val="1"/>
      <w:numFmt w:val="decimal"/>
      <w:suff w:val="space"/>
      <w:lvlText w:val="7.%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07033024"/>
    <w:multiLevelType w:val="multilevel"/>
    <w:tmpl w:val="07033024"/>
    <w:lvl w:ilvl="0" w:tentative="0">
      <w:start w:val="1"/>
      <w:numFmt w:val="decimal"/>
      <w:lvlText w:val="%1."/>
      <w:lvlJc w:val="left"/>
      <w:pPr>
        <w:ind w:left="98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B461EF2"/>
    <w:multiLevelType w:val="multilevel"/>
    <w:tmpl w:val="0B461EF2"/>
    <w:lvl w:ilvl="0" w:tentative="0">
      <w:start w:val="1"/>
      <w:numFmt w:val="decimal"/>
      <w:suff w:val="nothing"/>
      <w:lvlText w:val="%1."/>
      <w:lvlJc w:val="left"/>
      <w:pPr>
        <w:ind w:left="888" w:hanging="420"/>
      </w:pPr>
      <w:rPr>
        <w:rFonts w:hint="eastAsia" w:ascii="宋体" w:hAnsi="宋体" w:eastAsia="宋体" w:cs="Times New Roman"/>
      </w:rPr>
    </w:lvl>
    <w:lvl w:ilvl="1" w:tentative="0">
      <w:start w:val="1"/>
      <w:numFmt w:val="lowerLetter"/>
      <w:lvlText w:val="%2)"/>
      <w:lvlJc w:val="left"/>
      <w:pPr>
        <w:tabs>
          <w:tab w:val="left" w:pos="1308"/>
        </w:tabs>
        <w:ind w:left="1308" w:hanging="420"/>
      </w:pPr>
      <w:rPr>
        <w:rFonts w:cs="Times New Roman"/>
      </w:rPr>
    </w:lvl>
    <w:lvl w:ilvl="2" w:tentative="0">
      <w:start w:val="1"/>
      <w:numFmt w:val="lowerRoman"/>
      <w:lvlText w:val="%3."/>
      <w:lvlJc w:val="right"/>
      <w:pPr>
        <w:tabs>
          <w:tab w:val="left" w:pos="1728"/>
        </w:tabs>
        <w:ind w:left="1728" w:hanging="420"/>
      </w:pPr>
      <w:rPr>
        <w:rFonts w:cs="Times New Roman"/>
      </w:rPr>
    </w:lvl>
    <w:lvl w:ilvl="3" w:tentative="0">
      <w:start w:val="1"/>
      <w:numFmt w:val="decimal"/>
      <w:lvlText w:val="%4."/>
      <w:lvlJc w:val="left"/>
      <w:pPr>
        <w:tabs>
          <w:tab w:val="left" w:pos="2148"/>
        </w:tabs>
        <w:ind w:left="2148" w:hanging="420"/>
      </w:pPr>
      <w:rPr>
        <w:rFonts w:cs="Times New Roman"/>
      </w:rPr>
    </w:lvl>
    <w:lvl w:ilvl="4" w:tentative="0">
      <w:start w:val="1"/>
      <w:numFmt w:val="lowerLetter"/>
      <w:lvlText w:val="%5)"/>
      <w:lvlJc w:val="left"/>
      <w:pPr>
        <w:tabs>
          <w:tab w:val="left" w:pos="2568"/>
        </w:tabs>
        <w:ind w:left="2568" w:hanging="420"/>
      </w:pPr>
      <w:rPr>
        <w:rFonts w:cs="Times New Roman"/>
      </w:rPr>
    </w:lvl>
    <w:lvl w:ilvl="5" w:tentative="0">
      <w:start w:val="1"/>
      <w:numFmt w:val="lowerRoman"/>
      <w:lvlText w:val="%6."/>
      <w:lvlJc w:val="right"/>
      <w:pPr>
        <w:tabs>
          <w:tab w:val="left" w:pos="2988"/>
        </w:tabs>
        <w:ind w:left="2988" w:hanging="420"/>
      </w:pPr>
      <w:rPr>
        <w:rFonts w:cs="Times New Roman"/>
      </w:rPr>
    </w:lvl>
    <w:lvl w:ilvl="6" w:tentative="0">
      <w:start w:val="1"/>
      <w:numFmt w:val="decimal"/>
      <w:lvlText w:val="%7."/>
      <w:lvlJc w:val="left"/>
      <w:pPr>
        <w:tabs>
          <w:tab w:val="left" w:pos="3408"/>
        </w:tabs>
        <w:ind w:left="3408" w:hanging="420"/>
      </w:pPr>
      <w:rPr>
        <w:rFonts w:cs="Times New Roman"/>
      </w:rPr>
    </w:lvl>
    <w:lvl w:ilvl="7" w:tentative="0">
      <w:start w:val="1"/>
      <w:numFmt w:val="lowerLetter"/>
      <w:lvlText w:val="%8)"/>
      <w:lvlJc w:val="left"/>
      <w:pPr>
        <w:tabs>
          <w:tab w:val="left" w:pos="3828"/>
        </w:tabs>
        <w:ind w:left="3828" w:hanging="420"/>
      </w:pPr>
      <w:rPr>
        <w:rFonts w:cs="Times New Roman"/>
      </w:rPr>
    </w:lvl>
    <w:lvl w:ilvl="8" w:tentative="0">
      <w:start w:val="1"/>
      <w:numFmt w:val="lowerRoman"/>
      <w:lvlText w:val="%9."/>
      <w:lvlJc w:val="right"/>
      <w:pPr>
        <w:tabs>
          <w:tab w:val="left" w:pos="4248"/>
        </w:tabs>
        <w:ind w:left="4248" w:hanging="420"/>
      </w:pPr>
      <w:rPr>
        <w:rFonts w:cs="Times New Roman"/>
      </w:rPr>
    </w:lvl>
  </w:abstractNum>
  <w:abstractNum w:abstractNumId="5">
    <w:nsid w:val="0D907DB2"/>
    <w:multiLevelType w:val="multilevel"/>
    <w:tmpl w:val="0D907DB2"/>
    <w:lvl w:ilvl="0" w:tentative="0">
      <w:start w:val="1"/>
      <w:numFmt w:val="decimal"/>
      <w:suff w:val="nothing"/>
      <w:lvlText w:val="%1."/>
      <w:lvlJc w:val="left"/>
      <w:pPr>
        <w:ind w:left="1005"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6">
    <w:nsid w:val="0E7C6F8E"/>
    <w:multiLevelType w:val="multilevel"/>
    <w:tmpl w:val="0E7C6F8E"/>
    <w:lvl w:ilvl="0" w:tentative="0">
      <w:start w:val="1"/>
      <w:numFmt w:val="decimal"/>
      <w:suff w:val="nothing"/>
      <w:lvlText w:val="%1."/>
      <w:lvlJc w:val="left"/>
      <w:pPr>
        <w:ind w:left="1005" w:hanging="420"/>
      </w:pPr>
      <w:rPr>
        <w:rFonts w:hint="eastAsia" w:ascii="宋体" w:hAnsi="宋体" w:eastAsia="宋体" w:cs="Times New Roman"/>
      </w:rPr>
    </w:lvl>
    <w:lvl w:ilvl="1" w:tentative="0">
      <w:start w:val="1"/>
      <w:numFmt w:val="lowerLetter"/>
      <w:lvlText w:val="%2)"/>
      <w:lvlJc w:val="left"/>
      <w:pPr>
        <w:tabs>
          <w:tab w:val="left" w:pos="1308"/>
        </w:tabs>
        <w:ind w:left="1308" w:hanging="420"/>
      </w:pPr>
      <w:rPr>
        <w:rFonts w:cs="Times New Roman"/>
      </w:rPr>
    </w:lvl>
    <w:lvl w:ilvl="2" w:tentative="0">
      <w:start w:val="1"/>
      <w:numFmt w:val="lowerRoman"/>
      <w:lvlText w:val="%3."/>
      <w:lvlJc w:val="right"/>
      <w:pPr>
        <w:tabs>
          <w:tab w:val="left" w:pos="1728"/>
        </w:tabs>
        <w:ind w:left="1728" w:hanging="420"/>
      </w:pPr>
      <w:rPr>
        <w:rFonts w:cs="Times New Roman"/>
      </w:rPr>
    </w:lvl>
    <w:lvl w:ilvl="3" w:tentative="0">
      <w:start w:val="1"/>
      <w:numFmt w:val="decimal"/>
      <w:lvlText w:val="%4."/>
      <w:lvlJc w:val="left"/>
      <w:pPr>
        <w:tabs>
          <w:tab w:val="left" w:pos="2148"/>
        </w:tabs>
        <w:ind w:left="2148" w:hanging="420"/>
      </w:pPr>
      <w:rPr>
        <w:rFonts w:cs="Times New Roman"/>
      </w:rPr>
    </w:lvl>
    <w:lvl w:ilvl="4" w:tentative="0">
      <w:start w:val="1"/>
      <w:numFmt w:val="lowerLetter"/>
      <w:lvlText w:val="%5)"/>
      <w:lvlJc w:val="left"/>
      <w:pPr>
        <w:tabs>
          <w:tab w:val="left" w:pos="2568"/>
        </w:tabs>
        <w:ind w:left="2568" w:hanging="420"/>
      </w:pPr>
      <w:rPr>
        <w:rFonts w:cs="Times New Roman"/>
      </w:rPr>
    </w:lvl>
    <w:lvl w:ilvl="5" w:tentative="0">
      <w:start w:val="1"/>
      <w:numFmt w:val="lowerRoman"/>
      <w:lvlText w:val="%6."/>
      <w:lvlJc w:val="right"/>
      <w:pPr>
        <w:tabs>
          <w:tab w:val="left" w:pos="2988"/>
        </w:tabs>
        <w:ind w:left="2988" w:hanging="420"/>
      </w:pPr>
      <w:rPr>
        <w:rFonts w:cs="Times New Roman"/>
      </w:rPr>
    </w:lvl>
    <w:lvl w:ilvl="6" w:tentative="0">
      <w:start w:val="1"/>
      <w:numFmt w:val="decimal"/>
      <w:lvlText w:val="%7."/>
      <w:lvlJc w:val="left"/>
      <w:pPr>
        <w:tabs>
          <w:tab w:val="left" w:pos="3408"/>
        </w:tabs>
        <w:ind w:left="3408" w:hanging="420"/>
      </w:pPr>
      <w:rPr>
        <w:rFonts w:cs="Times New Roman"/>
      </w:rPr>
    </w:lvl>
    <w:lvl w:ilvl="7" w:tentative="0">
      <w:start w:val="1"/>
      <w:numFmt w:val="lowerLetter"/>
      <w:lvlText w:val="%8)"/>
      <w:lvlJc w:val="left"/>
      <w:pPr>
        <w:tabs>
          <w:tab w:val="left" w:pos="3828"/>
        </w:tabs>
        <w:ind w:left="3828" w:hanging="420"/>
      </w:pPr>
      <w:rPr>
        <w:rFonts w:cs="Times New Roman"/>
      </w:rPr>
    </w:lvl>
    <w:lvl w:ilvl="8" w:tentative="0">
      <w:start w:val="1"/>
      <w:numFmt w:val="lowerRoman"/>
      <w:lvlText w:val="%9."/>
      <w:lvlJc w:val="right"/>
      <w:pPr>
        <w:tabs>
          <w:tab w:val="left" w:pos="4248"/>
        </w:tabs>
        <w:ind w:left="4248" w:hanging="420"/>
      </w:pPr>
      <w:rPr>
        <w:rFonts w:cs="Times New Roman"/>
      </w:rPr>
    </w:lvl>
  </w:abstractNum>
  <w:abstractNum w:abstractNumId="7">
    <w:nsid w:val="102D4CAC"/>
    <w:multiLevelType w:val="multilevel"/>
    <w:tmpl w:val="102D4CAC"/>
    <w:lvl w:ilvl="0" w:tentative="0">
      <w:start w:val="1"/>
      <w:numFmt w:val="chineseCountingThousand"/>
      <w:lvlText w:val="（%1）"/>
      <w:lvlJc w:val="left"/>
      <w:pPr>
        <w:tabs>
          <w:tab w:val="left" w:pos="0"/>
        </w:tabs>
        <w:ind w:left="0" w:firstLine="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112224F"/>
    <w:multiLevelType w:val="multilevel"/>
    <w:tmpl w:val="1112224F"/>
    <w:lvl w:ilvl="0" w:tentative="0">
      <w:start w:val="1"/>
      <w:numFmt w:val="chineseCountingThousand"/>
      <w:lvlText w:val="（%1）"/>
      <w:lvlJc w:val="left"/>
      <w:pPr>
        <w:tabs>
          <w:tab w:val="left" w:pos="0"/>
        </w:tabs>
        <w:ind w:left="0" w:firstLine="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916EE1"/>
    <w:multiLevelType w:val="multilevel"/>
    <w:tmpl w:val="1A916EE1"/>
    <w:lvl w:ilvl="0" w:tentative="0">
      <w:start w:val="1"/>
      <w:numFmt w:val="chineseCountingThousand"/>
      <w:lvlText w:val="%1、"/>
      <w:lvlJc w:val="left"/>
      <w:pPr>
        <w:tabs>
          <w:tab w:val="left" w:pos="888"/>
        </w:tabs>
        <w:ind w:left="888" w:hanging="420"/>
      </w:pPr>
      <w:rPr>
        <w:rFonts w:cs="Times New Roman"/>
      </w:rPr>
    </w:lvl>
    <w:lvl w:ilvl="1" w:tentative="0">
      <w:start w:val="1"/>
      <w:numFmt w:val="lowerLetter"/>
      <w:lvlText w:val="%2)"/>
      <w:lvlJc w:val="left"/>
      <w:pPr>
        <w:tabs>
          <w:tab w:val="left" w:pos="1308"/>
        </w:tabs>
        <w:ind w:left="1308" w:hanging="420"/>
      </w:pPr>
      <w:rPr>
        <w:rFonts w:cs="Times New Roman"/>
      </w:rPr>
    </w:lvl>
    <w:lvl w:ilvl="2" w:tentative="0">
      <w:start w:val="1"/>
      <w:numFmt w:val="lowerRoman"/>
      <w:lvlText w:val="%3."/>
      <w:lvlJc w:val="right"/>
      <w:pPr>
        <w:tabs>
          <w:tab w:val="left" w:pos="1728"/>
        </w:tabs>
        <w:ind w:left="1728" w:hanging="420"/>
      </w:pPr>
      <w:rPr>
        <w:rFonts w:cs="Times New Roman"/>
      </w:rPr>
    </w:lvl>
    <w:lvl w:ilvl="3" w:tentative="0">
      <w:start w:val="1"/>
      <w:numFmt w:val="decimal"/>
      <w:lvlText w:val="%4."/>
      <w:lvlJc w:val="left"/>
      <w:pPr>
        <w:tabs>
          <w:tab w:val="left" w:pos="2148"/>
        </w:tabs>
        <w:ind w:left="2148" w:hanging="420"/>
      </w:pPr>
      <w:rPr>
        <w:rFonts w:cs="Times New Roman"/>
      </w:rPr>
    </w:lvl>
    <w:lvl w:ilvl="4" w:tentative="0">
      <w:start w:val="1"/>
      <w:numFmt w:val="lowerLetter"/>
      <w:lvlText w:val="%5)"/>
      <w:lvlJc w:val="left"/>
      <w:pPr>
        <w:tabs>
          <w:tab w:val="left" w:pos="2568"/>
        </w:tabs>
        <w:ind w:left="2568" w:hanging="420"/>
      </w:pPr>
      <w:rPr>
        <w:rFonts w:cs="Times New Roman"/>
      </w:rPr>
    </w:lvl>
    <w:lvl w:ilvl="5" w:tentative="0">
      <w:start w:val="1"/>
      <w:numFmt w:val="lowerRoman"/>
      <w:lvlText w:val="%6."/>
      <w:lvlJc w:val="right"/>
      <w:pPr>
        <w:tabs>
          <w:tab w:val="left" w:pos="2988"/>
        </w:tabs>
        <w:ind w:left="2988" w:hanging="420"/>
      </w:pPr>
      <w:rPr>
        <w:rFonts w:cs="Times New Roman"/>
      </w:rPr>
    </w:lvl>
    <w:lvl w:ilvl="6" w:tentative="0">
      <w:start w:val="1"/>
      <w:numFmt w:val="decimal"/>
      <w:lvlText w:val="%7."/>
      <w:lvlJc w:val="left"/>
      <w:pPr>
        <w:tabs>
          <w:tab w:val="left" w:pos="3408"/>
        </w:tabs>
        <w:ind w:left="3408" w:hanging="420"/>
      </w:pPr>
      <w:rPr>
        <w:rFonts w:cs="Times New Roman"/>
      </w:rPr>
    </w:lvl>
    <w:lvl w:ilvl="7" w:tentative="0">
      <w:start w:val="1"/>
      <w:numFmt w:val="lowerLetter"/>
      <w:lvlText w:val="%8)"/>
      <w:lvlJc w:val="left"/>
      <w:pPr>
        <w:tabs>
          <w:tab w:val="left" w:pos="3828"/>
        </w:tabs>
        <w:ind w:left="3828" w:hanging="420"/>
      </w:pPr>
      <w:rPr>
        <w:rFonts w:cs="Times New Roman"/>
      </w:rPr>
    </w:lvl>
    <w:lvl w:ilvl="8" w:tentative="0">
      <w:start w:val="1"/>
      <w:numFmt w:val="lowerRoman"/>
      <w:lvlText w:val="%9."/>
      <w:lvlJc w:val="right"/>
      <w:pPr>
        <w:tabs>
          <w:tab w:val="left" w:pos="4248"/>
        </w:tabs>
        <w:ind w:left="4248" w:hanging="420"/>
      </w:pPr>
      <w:rPr>
        <w:rFonts w:cs="Times New Roman"/>
      </w:rPr>
    </w:lvl>
  </w:abstractNum>
  <w:abstractNum w:abstractNumId="10">
    <w:nsid w:val="1B177851"/>
    <w:multiLevelType w:val="multilevel"/>
    <w:tmpl w:val="1B177851"/>
    <w:lvl w:ilvl="0" w:tentative="0">
      <w:start w:val="1"/>
      <w:numFmt w:val="decimal"/>
      <w:suff w:val="nothing"/>
      <w:lvlText w:val="%1."/>
      <w:lvlJc w:val="left"/>
      <w:pPr>
        <w:ind w:left="1239" w:hanging="420"/>
      </w:pPr>
      <w:rPr>
        <w:rFonts w:hint="eastAsia" w:ascii="宋体" w:hAnsi="宋体" w:eastAsia="宋体" w:cs="Times New Roman"/>
        <w:b w:val="0"/>
      </w:rPr>
    </w:lvl>
    <w:lvl w:ilvl="1" w:tentative="0">
      <w:start w:val="1"/>
      <w:numFmt w:val="lowerLetter"/>
      <w:lvlText w:val="%2)"/>
      <w:lvlJc w:val="left"/>
      <w:pPr>
        <w:tabs>
          <w:tab w:val="left" w:pos="-113"/>
        </w:tabs>
        <w:ind w:left="-113" w:hanging="420"/>
      </w:pPr>
      <w:rPr>
        <w:rFonts w:cs="Times New Roman"/>
      </w:rPr>
    </w:lvl>
    <w:lvl w:ilvl="2" w:tentative="0">
      <w:start w:val="1"/>
      <w:numFmt w:val="lowerRoman"/>
      <w:lvlText w:val="%3."/>
      <w:lvlJc w:val="right"/>
      <w:pPr>
        <w:tabs>
          <w:tab w:val="left" w:pos="307"/>
        </w:tabs>
        <w:ind w:left="307" w:hanging="420"/>
      </w:pPr>
      <w:rPr>
        <w:rFonts w:cs="Times New Roman"/>
      </w:rPr>
    </w:lvl>
    <w:lvl w:ilvl="3" w:tentative="0">
      <w:start w:val="1"/>
      <w:numFmt w:val="decimal"/>
      <w:lvlText w:val="%4."/>
      <w:lvlJc w:val="left"/>
      <w:pPr>
        <w:tabs>
          <w:tab w:val="left" w:pos="727"/>
        </w:tabs>
        <w:ind w:left="727" w:hanging="420"/>
      </w:pPr>
      <w:rPr>
        <w:rFonts w:cs="Times New Roman"/>
      </w:rPr>
    </w:lvl>
    <w:lvl w:ilvl="4" w:tentative="0">
      <w:start w:val="1"/>
      <w:numFmt w:val="lowerLetter"/>
      <w:lvlText w:val="%5)"/>
      <w:lvlJc w:val="left"/>
      <w:pPr>
        <w:tabs>
          <w:tab w:val="left" w:pos="1147"/>
        </w:tabs>
        <w:ind w:left="1147" w:hanging="420"/>
      </w:pPr>
      <w:rPr>
        <w:rFonts w:cs="Times New Roman"/>
      </w:rPr>
    </w:lvl>
    <w:lvl w:ilvl="5" w:tentative="0">
      <w:start w:val="1"/>
      <w:numFmt w:val="lowerRoman"/>
      <w:lvlText w:val="%6."/>
      <w:lvlJc w:val="right"/>
      <w:pPr>
        <w:tabs>
          <w:tab w:val="left" w:pos="1567"/>
        </w:tabs>
        <w:ind w:left="1567" w:hanging="420"/>
      </w:pPr>
      <w:rPr>
        <w:rFonts w:cs="Times New Roman"/>
      </w:rPr>
    </w:lvl>
    <w:lvl w:ilvl="6" w:tentative="0">
      <w:start w:val="1"/>
      <w:numFmt w:val="decimal"/>
      <w:lvlText w:val="%7."/>
      <w:lvlJc w:val="left"/>
      <w:pPr>
        <w:tabs>
          <w:tab w:val="left" w:pos="1987"/>
        </w:tabs>
        <w:ind w:left="1987" w:hanging="420"/>
      </w:pPr>
      <w:rPr>
        <w:rFonts w:cs="Times New Roman"/>
      </w:rPr>
    </w:lvl>
    <w:lvl w:ilvl="7" w:tentative="0">
      <w:start w:val="1"/>
      <w:numFmt w:val="lowerLetter"/>
      <w:lvlText w:val="%8)"/>
      <w:lvlJc w:val="left"/>
      <w:pPr>
        <w:tabs>
          <w:tab w:val="left" w:pos="2407"/>
        </w:tabs>
        <w:ind w:left="2407" w:hanging="420"/>
      </w:pPr>
      <w:rPr>
        <w:rFonts w:cs="Times New Roman"/>
      </w:rPr>
    </w:lvl>
    <w:lvl w:ilvl="8" w:tentative="0">
      <w:start w:val="1"/>
      <w:numFmt w:val="lowerRoman"/>
      <w:lvlText w:val="%9."/>
      <w:lvlJc w:val="right"/>
      <w:pPr>
        <w:tabs>
          <w:tab w:val="left" w:pos="2827"/>
        </w:tabs>
        <w:ind w:left="2827" w:hanging="420"/>
      </w:pPr>
      <w:rPr>
        <w:rFonts w:cs="Times New Roman"/>
      </w:rPr>
    </w:lvl>
  </w:abstractNum>
  <w:abstractNum w:abstractNumId="11">
    <w:nsid w:val="1F2E6A05"/>
    <w:multiLevelType w:val="multilevel"/>
    <w:tmpl w:val="1F2E6A05"/>
    <w:lvl w:ilvl="0" w:tentative="0">
      <w:start w:val="1"/>
      <w:numFmt w:val="decimal"/>
      <w:suff w:val="nothing"/>
      <w:lvlText w:val="(%1)"/>
      <w:lvlJc w:val="left"/>
      <w:pPr>
        <w:ind w:left="1005" w:hanging="420"/>
      </w:pPr>
      <w:rPr>
        <w:rFonts w:hint="eastAsia"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20297200"/>
    <w:multiLevelType w:val="multilevel"/>
    <w:tmpl w:val="20297200"/>
    <w:lvl w:ilvl="0" w:tentative="0">
      <w:start w:val="1"/>
      <w:numFmt w:val="decimal"/>
      <w:suff w:val="nothing"/>
      <w:lvlText w:val="(%1)"/>
      <w:lvlJc w:val="left"/>
      <w:pPr>
        <w:ind w:left="828" w:hanging="360"/>
      </w:pPr>
      <w:rPr>
        <w:rFonts w:hint="default"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210C7B69"/>
    <w:multiLevelType w:val="multilevel"/>
    <w:tmpl w:val="210C7B69"/>
    <w:lvl w:ilvl="0" w:tentative="0">
      <w:start w:val="1"/>
      <w:numFmt w:val="decimal"/>
      <w:suff w:val="nothing"/>
      <w:lvlText w:val="(%1)"/>
      <w:lvlJc w:val="left"/>
      <w:pPr>
        <w:ind w:left="1778" w:hanging="360"/>
      </w:pPr>
      <w:rPr>
        <w:rFonts w:hint="default"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4910E89"/>
    <w:multiLevelType w:val="multilevel"/>
    <w:tmpl w:val="24910E89"/>
    <w:lvl w:ilvl="0" w:tentative="0">
      <w:start w:val="1"/>
      <w:numFmt w:val="decimal"/>
      <w:suff w:val="nothing"/>
      <w:lvlText w:val="%1."/>
      <w:lvlJc w:val="left"/>
      <w:pPr>
        <w:ind w:left="888"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15">
    <w:nsid w:val="282978AB"/>
    <w:multiLevelType w:val="multilevel"/>
    <w:tmpl w:val="282978AB"/>
    <w:lvl w:ilvl="0" w:tentative="0">
      <w:start w:val="1"/>
      <w:numFmt w:val="decimal"/>
      <w:suff w:val="nothing"/>
      <w:lvlText w:val="%1."/>
      <w:lvlJc w:val="left"/>
      <w:pPr>
        <w:ind w:left="888" w:hanging="420"/>
      </w:pPr>
      <w:rPr>
        <w:rFonts w:hint="eastAsia" w:ascii="宋体" w:hAnsi="宋体" w:eastAsia="宋体" w:cs="Times New Roman"/>
      </w:rPr>
    </w:lvl>
    <w:lvl w:ilvl="1" w:tentative="0">
      <w:start w:val="1"/>
      <w:numFmt w:val="lowerLetter"/>
      <w:lvlText w:val="%2)"/>
      <w:lvlJc w:val="left"/>
      <w:pPr>
        <w:tabs>
          <w:tab w:val="left" w:pos="1308"/>
        </w:tabs>
        <w:ind w:left="1308" w:hanging="420"/>
      </w:pPr>
      <w:rPr>
        <w:rFonts w:cs="Times New Roman"/>
      </w:rPr>
    </w:lvl>
    <w:lvl w:ilvl="2" w:tentative="0">
      <w:start w:val="1"/>
      <w:numFmt w:val="lowerRoman"/>
      <w:lvlText w:val="%3."/>
      <w:lvlJc w:val="right"/>
      <w:pPr>
        <w:tabs>
          <w:tab w:val="left" w:pos="1728"/>
        </w:tabs>
        <w:ind w:left="1728" w:hanging="420"/>
      </w:pPr>
      <w:rPr>
        <w:rFonts w:cs="Times New Roman"/>
      </w:rPr>
    </w:lvl>
    <w:lvl w:ilvl="3" w:tentative="0">
      <w:start w:val="1"/>
      <w:numFmt w:val="decimal"/>
      <w:lvlText w:val="%4."/>
      <w:lvlJc w:val="left"/>
      <w:pPr>
        <w:tabs>
          <w:tab w:val="left" w:pos="2148"/>
        </w:tabs>
        <w:ind w:left="2148" w:hanging="420"/>
      </w:pPr>
      <w:rPr>
        <w:rFonts w:cs="Times New Roman"/>
      </w:rPr>
    </w:lvl>
    <w:lvl w:ilvl="4" w:tentative="0">
      <w:start w:val="1"/>
      <w:numFmt w:val="lowerLetter"/>
      <w:lvlText w:val="%5)"/>
      <w:lvlJc w:val="left"/>
      <w:pPr>
        <w:tabs>
          <w:tab w:val="left" w:pos="2568"/>
        </w:tabs>
        <w:ind w:left="2568" w:hanging="420"/>
      </w:pPr>
      <w:rPr>
        <w:rFonts w:cs="Times New Roman"/>
      </w:rPr>
    </w:lvl>
    <w:lvl w:ilvl="5" w:tentative="0">
      <w:start w:val="1"/>
      <w:numFmt w:val="lowerRoman"/>
      <w:lvlText w:val="%6."/>
      <w:lvlJc w:val="right"/>
      <w:pPr>
        <w:tabs>
          <w:tab w:val="left" w:pos="2988"/>
        </w:tabs>
        <w:ind w:left="2988" w:hanging="420"/>
      </w:pPr>
      <w:rPr>
        <w:rFonts w:cs="Times New Roman"/>
      </w:rPr>
    </w:lvl>
    <w:lvl w:ilvl="6" w:tentative="0">
      <w:start w:val="1"/>
      <w:numFmt w:val="decimal"/>
      <w:lvlText w:val="%7."/>
      <w:lvlJc w:val="left"/>
      <w:pPr>
        <w:tabs>
          <w:tab w:val="left" w:pos="3408"/>
        </w:tabs>
        <w:ind w:left="3408" w:hanging="420"/>
      </w:pPr>
      <w:rPr>
        <w:rFonts w:cs="Times New Roman"/>
      </w:rPr>
    </w:lvl>
    <w:lvl w:ilvl="7" w:tentative="0">
      <w:start w:val="1"/>
      <w:numFmt w:val="lowerLetter"/>
      <w:lvlText w:val="%8)"/>
      <w:lvlJc w:val="left"/>
      <w:pPr>
        <w:tabs>
          <w:tab w:val="left" w:pos="3828"/>
        </w:tabs>
        <w:ind w:left="3828" w:hanging="420"/>
      </w:pPr>
      <w:rPr>
        <w:rFonts w:cs="Times New Roman"/>
      </w:rPr>
    </w:lvl>
    <w:lvl w:ilvl="8" w:tentative="0">
      <w:start w:val="1"/>
      <w:numFmt w:val="lowerRoman"/>
      <w:lvlText w:val="%9."/>
      <w:lvlJc w:val="right"/>
      <w:pPr>
        <w:tabs>
          <w:tab w:val="left" w:pos="4248"/>
        </w:tabs>
        <w:ind w:left="4248" w:hanging="420"/>
      </w:pPr>
      <w:rPr>
        <w:rFonts w:cs="Times New Roman"/>
      </w:rPr>
    </w:lvl>
  </w:abstractNum>
  <w:abstractNum w:abstractNumId="16">
    <w:nsid w:val="29763D96"/>
    <w:multiLevelType w:val="multilevel"/>
    <w:tmpl w:val="29763D96"/>
    <w:lvl w:ilvl="0" w:tentative="0">
      <w:start w:val="1"/>
      <w:numFmt w:val="decimal"/>
      <w:lvlText w:val="3.1.%1"/>
      <w:lvlJc w:val="left"/>
      <w:pPr>
        <w:ind w:left="1060" w:hanging="420"/>
      </w:pPr>
      <w:rPr>
        <w:rFonts w:hint="eastAsia"/>
      </w:rPr>
    </w:lvl>
    <w:lvl w:ilvl="1" w:tentative="0">
      <w:start w:val="1"/>
      <w:numFmt w:val="decimal"/>
      <w:suff w:val="space"/>
      <w:lvlText w:val="4.%2"/>
      <w:lvlJc w:val="left"/>
      <w:pPr>
        <w:ind w:left="840" w:hanging="84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9CA6B97"/>
    <w:multiLevelType w:val="multilevel"/>
    <w:tmpl w:val="29CA6B97"/>
    <w:lvl w:ilvl="0" w:tentative="0">
      <w:start w:val="1"/>
      <w:numFmt w:val="decimal"/>
      <w:suff w:val="nothing"/>
      <w:lvlText w:val="%1."/>
      <w:lvlJc w:val="left"/>
      <w:pPr>
        <w:ind w:left="910" w:hanging="420"/>
      </w:pPr>
      <w:rPr>
        <w:rFonts w:hint="eastAsia" w:ascii="宋体" w:hAnsi="宋体" w:eastAsia="宋体"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8">
    <w:nsid w:val="2A0C5631"/>
    <w:multiLevelType w:val="multilevel"/>
    <w:tmpl w:val="2A0C5631"/>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19">
    <w:nsid w:val="2EC62898"/>
    <w:multiLevelType w:val="multilevel"/>
    <w:tmpl w:val="2EC62898"/>
    <w:lvl w:ilvl="0" w:tentative="0">
      <w:start w:val="1"/>
      <w:numFmt w:val="decimal"/>
      <w:suff w:val="space"/>
      <w:lvlText w:val="6.%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33812CAE"/>
    <w:multiLevelType w:val="multilevel"/>
    <w:tmpl w:val="33812CAE"/>
    <w:lvl w:ilvl="0" w:tentative="0">
      <w:start w:val="1"/>
      <w:numFmt w:val="decimal"/>
      <w:suff w:val="nothing"/>
      <w:lvlText w:val="%1."/>
      <w:lvlJc w:val="left"/>
      <w:pPr>
        <w:ind w:left="1824" w:hanging="420"/>
      </w:pPr>
      <w:rPr>
        <w:rFonts w:hint="eastAsia" w:ascii="宋体" w:hAnsi="宋体" w:eastAsia="宋体"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1">
    <w:nsid w:val="34E0396F"/>
    <w:multiLevelType w:val="multilevel"/>
    <w:tmpl w:val="34E0396F"/>
    <w:lvl w:ilvl="0" w:tentative="0">
      <w:start w:val="1"/>
      <w:numFmt w:val="decimal"/>
      <w:suff w:val="nothing"/>
      <w:lvlText w:val="%1."/>
      <w:lvlJc w:val="left"/>
      <w:pPr>
        <w:ind w:left="771"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22">
    <w:nsid w:val="3568183D"/>
    <w:multiLevelType w:val="multilevel"/>
    <w:tmpl w:val="3568183D"/>
    <w:lvl w:ilvl="0" w:tentative="0">
      <w:start w:val="1"/>
      <w:numFmt w:val="decimal"/>
      <w:suff w:val="space"/>
      <w:lvlText w:val="8.%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3">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701"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abstractNum w:abstractNumId="24">
    <w:nsid w:val="3F642EB0"/>
    <w:multiLevelType w:val="multilevel"/>
    <w:tmpl w:val="3F642EB0"/>
    <w:lvl w:ilvl="0" w:tentative="0">
      <w:start w:val="1"/>
      <w:numFmt w:val="chineseCountingThousand"/>
      <w:lvlText w:val="（%1）"/>
      <w:lvlJc w:val="left"/>
      <w:pPr>
        <w:tabs>
          <w:tab w:val="left" w:pos="0"/>
        </w:tabs>
        <w:ind w:left="0" w:firstLine="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47746C9F"/>
    <w:multiLevelType w:val="multilevel"/>
    <w:tmpl w:val="47746C9F"/>
    <w:lvl w:ilvl="0" w:tentative="0">
      <w:start w:val="1"/>
      <w:numFmt w:val="chineseCountingThousand"/>
      <w:lvlText w:val="（%1）"/>
      <w:lvlJc w:val="left"/>
      <w:pPr>
        <w:tabs>
          <w:tab w:val="left" w:pos="0"/>
        </w:tabs>
        <w:ind w:left="0" w:firstLine="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8291E3F"/>
    <w:multiLevelType w:val="multilevel"/>
    <w:tmpl w:val="48291E3F"/>
    <w:lvl w:ilvl="0" w:tentative="0">
      <w:start w:val="1"/>
      <w:numFmt w:val="chineseCountingThousand"/>
      <w:lvlText w:val="（%1）"/>
      <w:lvlJc w:val="left"/>
      <w:pPr>
        <w:tabs>
          <w:tab w:val="left" w:pos="0"/>
        </w:tabs>
        <w:ind w:left="0" w:firstLine="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AE91545"/>
    <w:multiLevelType w:val="multilevel"/>
    <w:tmpl w:val="4AE91545"/>
    <w:lvl w:ilvl="0" w:tentative="0">
      <w:start w:val="1"/>
      <w:numFmt w:val="decimal"/>
      <w:suff w:val="nothing"/>
      <w:lvlText w:val="%1."/>
      <w:lvlJc w:val="left"/>
      <w:pPr>
        <w:ind w:left="1005" w:hanging="420"/>
      </w:pPr>
      <w:rPr>
        <w:rFonts w:hint="eastAsia" w:ascii="宋体" w:hAnsi="宋体" w:eastAsia="宋体" w:cs="Times New Roman"/>
      </w:rPr>
    </w:lvl>
    <w:lvl w:ilvl="1" w:tentative="0">
      <w:start w:val="1"/>
      <w:numFmt w:val="lowerLetter"/>
      <w:lvlText w:val="%2)"/>
      <w:lvlJc w:val="left"/>
      <w:pPr>
        <w:tabs>
          <w:tab w:val="left" w:pos="1308"/>
        </w:tabs>
        <w:ind w:left="1308" w:hanging="420"/>
      </w:pPr>
      <w:rPr>
        <w:rFonts w:cs="Times New Roman"/>
      </w:rPr>
    </w:lvl>
    <w:lvl w:ilvl="2" w:tentative="0">
      <w:start w:val="1"/>
      <w:numFmt w:val="lowerRoman"/>
      <w:lvlText w:val="%3."/>
      <w:lvlJc w:val="right"/>
      <w:pPr>
        <w:tabs>
          <w:tab w:val="left" w:pos="1728"/>
        </w:tabs>
        <w:ind w:left="1728" w:hanging="420"/>
      </w:pPr>
      <w:rPr>
        <w:rFonts w:cs="Times New Roman"/>
      </w:rPr>
    </w:lvl>
    <w:lvl w:ilvl="3" w:tentative="0">
      <w:start w:val="1"/>
      <w:numFmt w:val="decimal"/>
      <w:lvlText w:val="%4."/>
      <w:lvlJc w:val="left"/>
      <w:pPr>
        <w:tabs>
          <w:tab w:val="left" w:pos="2148"/>
        </w:tabs>
        <w:ind w:left="2148" w:hanging="420"/>
      </w:pPr>
      <w:rPr>
        <w:rFonts w:cs="Times New Roman"/>
      </w:rPr>
    </w:lvl>
    <w:lvl w:ilvl="4" w:tentative="0">
      <w:start w:val="1"/>
      <w:numFmt w:val="lowerLetter"/>
      <w:lvlText w:val="%5)"/>
      <w:lvlJc w:val="left"/>
      <w:pPr>
        <w:tabs>
          <w:tab w:val="left" w:pos="2568"/>
        </w:tabs>
        <w:ind w:left="2568" w:hanging="420"/>
      </w:pPr>
      <w:rPr>
        <w:rFonts w:cs="Times New Roman"/>
      </w:rPr>
    </w:lvl>
    <w:lvl w:ilvl="5" w:tentative="0">
      <w:start w:val="1"/>
      <w:numFmt w:val="lowerRoman"/>
      <w:lvlText w:val="%6."/>
      <w:lvlJc w:val="right"/>
      <w:pPr>
        <w:tabs>
          <w:tab w:val="left" w:pos="2988"/>
        </w:tabs>
        <w:ind w:left="2988" w:hanging="420"/>
      </w:pPr>
      <w:rPr>
        <w:rFonts w:cs="Times New Roman"/>
      </w:rPr>
    </w:lvl>
    <w:lvl w:ilvl="6" w:tentative="0">
      <w:start w:val="1"/>
      <w:numFmt w:val="decimal"/>
      <w:lvlText w:val="%7."/>
      <w:lvlJc w:val="left"/>
      <w:pPr>
        <w:tabs>
          <w:tab w:val="left" w:pos="3408"/>
        </w:tabs>
        <w:ind w:left="3408" w:hanging="420"/>
      </w:pPr>
      <w:rPr>
        <w:rFonts w:cs="Times New Roman"/>
      </w:rPr>
    </w:lvl>
    <w:lvl w:ilvl="7" w:tentative="0">
      <w:start w:val="1"/>
      <w:numFmt w:val="lowerLetter"/>
      <w:lvlText w:val="%8)"/>
      <w:lvlJc w:val="left"/>
      <w:pPr>
        <w:tabs>
          <w:tab w:val="left" w:pos="3828"/>
        </w:tabs>
        <w:ind w:left="3828" w:hanging="420"/>
      </w:pPr>
      <w:rPr>
        <w:rFonts w:cs="Times New Roman"/>
      </w:rPr>
    </w:lvl>
    <w:lvl w:ilvl="8" w:tentative="0">
      <w:start w:val="1"/>
      <w:numFmt w:val="lowerRoman"/>
      <w:lvlText w:val="%9."/>
      <w:lvlJc w:val="right"/>
      <w:pPr>
        <w:tabs>
          <w:tab w:val="left" w:pos="4248"/>
        </w:tabs>
        <w:ind w:left="4248" w:hanging="420"/>
      </w:pPr>
      <w:rPr>
        <w:rFonts w:cs="Times New Roman"/>
      </w:rPr>
    </w:lvl>
  </w:abstractNum>
  <w:abstractNum w:abstractNumId="28">
    <w:nsid w:val="4D0E4C8C"/>
    <w:multiLevelType w:val="multilevel"/>
    <w:tmpl w:val="4D0E4C8C"/>
    <w:lvl w:ilvl="0" w:tentative="0">
      <w:start w:val="1"/>
      <w:numFmt w:val="decimal"/>
      <w:suff w:val="nothing"/>
      <w:lvlText w:val="(%1)"/>
      <w:lvlJc w:val="left"/>
      <w:pPr>
        <w:ind w:left="0" w:firstLine="0"/>
      </w:pPr>
      <w:rPr>
        <w:rFonts w:hint="default"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decimal"/>
      <w:suff w:val="nothing"/>
      <w:lvlText w:val="(%3)"/>
      <w:lvlJc w:val="left"/>
      <w:pPr>
        <w:ind w:left="0" w:firstLine="0"/>
      </w:pPr>
      <w:rPr>
        <w:rFonts w:hint="default"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50DA13D0"/>
    <w:multiLevelType w:val="multilevel"/>
    <w:tmpl w:val="50DA13D0"/>
    <w:lvl w:ilvl="0" w:tentative="0">
      <w:start w:val="1"/>
      <w:numFmt w:val="chineseCountingThousand"/>
      <w:lvlText w:val="%1、"/>
      <w:lvlJc w:val="left"/>
      <w:pPr>
        <w:tabs>
          <w:tab w:val="left" w:pos="0"/>
        </w:tabs>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0">
    <w:nsid w:val="55893F54"/>
    <w:multiLevelType w:val="multilevel"/>
    <w:tmpl w:val="55893F54"/>
    <w:lvl w:ilvl="0" w:tentative="0">
      <w:start w:val="1"/>
      <w:numFmt w:val="chineseCountingThousand"/>
      <w:lvlText w:val="%1、"/>
      <w:lvlJc w:val="left"/>
      <w:pPr>
        <w:tabs>
          <w:tab w:val="left" w:pos="1005"/>
        </w:tabs>
        <w:ind w:left="1005"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1">
    <w:nsid w:val="583D52D8"/>
    <w:multiLevelType w:val="multilevel"/>
    <w:tmpl w:val="583D52D8"/>
    <w:lvl w:ilvl="0" w:tentative="0">
      <w:start w:val="1"/>
      <w:numFmt w:val="decimal"/>
      <w:suff w:val="nothing"/>
      <w:lvlText w:val="%1."/>
      <w:lvlJc w:val="left"/>
      <w:pPr>
        <w:ind w:left="910" w:hanging="420"/>
      </w:pPr>
      <w:rPr>
        <w:rFonts w:hint="eastAsia" w:ascii="宋体" w:hAnsi="宋体" w:eastAsia="宋体"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2">
    <w:nsid w:val="59F97118"/>
    <w:multiLevelType w:val="multilevel"/>
    <w:tmpl w:val="59F97118"/>
    <w:lvl w:ilvl="0" w:tentative="0">
      <w:start w:val="1"/>
      <w:numFmt w:val="decimal"/>
      <w:lvlText w:val="(%1)"/>
      <w:lvlJc w:val="left"/>
      <w:pPr>
        <w:tabs>
          <w:tab w:val="left" w:pos="360"/>
        </w:tabs>
        <w:ind w:left="360" w:hanging="360"/>
      </w:pPr>
      <w:rPr>
        <w:rFonts w:hint="default"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5DD32104"/>
    <w:multiLevelType w:val="multilevel"/>
    <w:tmpl w:val="5DD32104"/>
    <w:lvl w:ilvl="0" w:tentative="0">
      <w:start w:val="1"/>
      <w:numFmt w:val="chineseCountingThousand"/>
      <w:lvlText w:val="（%1）"/>
      <w:lvlJc w:val="left"/>
      <w:pPr>
        <w:tabs>
          <w:tab w:val="left" w:pos="0"/>
        </w:tabs>
        <w:ind w:left="0" w:firstLine="0"/>
      </w:pPr>
      <w:rPr>
        <w:rFonts w:hint="eastAsia"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5E67629A"/>
    <w:multiLevelType w:val="multilevel"/>
    <w:tmpl w:val="5E67629A"/>
    <w:lvl w:ilvl="0" w:tentative="0">
      <w:start w:val="1"/>
      <w:numFmt w:val="decimal"/>
      <w:suff w:val="nothing"/>
      <w:lvlText w:val="(%1)"/>
      <w:lvlJc w:val="left"/>
      <w:pPr>
        <w:ind w:left="927" w:hanging="360"/>
      </w:pPr>
      <w:rPr>
        <w:rFonts w:hint="default"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5">
    <w:nsid w:val="669D721E"/>
    <w:multiLevelType w:val="multilevel"/>
    <w:tmpl w:val="669D721E"/>
    <w:lvl w:ilvl="0" w:tentative="0">
      <w:start w:val="1"/>
      <w:numFmt w:val="decimal"/>
      <w:suff w:val="nothing"/>
      <w:lvlText w:val="%1."/>
      <w:lvlJc w:val="left"/>
      <w:pPr>
        <w:ind w:left="1005" w:hanging="420"/>
      </w:pPr>
      <w:rPr>
        <w:rFonts w:hint="default"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36">
    <w:nsid w:val="66C85452"/>
    <w:multiLevelType w:val="multilevel"/>
    <w:tmpl w:val="66C85452"/>
    <w:lvl w:ilvl="0" w:tentative="0">
      <w:start w:val="1"/>
      <w:numFmt w:val="decimal"/>
      <w:lvlText w:val="%1."/>
      <w:lvlJc w:val="left"/>
      <w:pPr>
        <w:ind w:left="433" w:hanging="420"/>
      </w:pPr>
    </w:lvl>
    <w:lvl w:ilvl="1" w:tentative="0">
      <w:start w:val="1"/>
      <w:numFmt w:val="lowerLetter"/>
      <w:lvlText w:val="%2)"/>
      <w:lvlJc w:val="left"/>
      <w:pPr>
        <w:ind w:left="853" w:hanging="420"/>
      </w:pPr>
    </w:lvl>
    <w:lvl w:ilvl="2" w:tentative="0">
      <w:start w:val="1"/>
      <w:numFmt w:val="lowerRoman"/>
      <w:lvlText w:val="%3."/>
      <w:lvlJc w:val="right"/>
      <w:pPr>
        <w:ind w:left="1273" w:hanging="420"/>
      </w:pPr>
    </w:lvl>
    <w:lvl w:ilvl="3" w:tentative="0">
      <w:start w:val="1"/>
      <w:numFmt w:val="decimal"/>
      <w:lvlText w:val="%4."/>
      <w:lvlJc w:val="left"/>
      <w:pPr>
        <w:ind w:left="1693" w:hanging="420"/>
      </w:pPr>
    </w:lvl>
    <w:lvl w:ilvl="4" w:tentative="0">
      <w:start w:val="1"/>
      <w:numFmt w:val="lowerLetter"/>
      <w:lvlText w:val="%5)"/>
      <w:lvlJc w:val="left"/>
      <w:pPr>
        <w:ind w:left="2113" w:hanging="420"/>
      </w:pPr>
    </w:lvl>
    <w:lvl w:ilvl="5" w:tentative="0">
      <w:start w:val="1"/>
      <w:numFmt w:val="lowerRoman"/>
      <w:lvlText w:val="%6."/>
      <w:lvlJc w:val="right"/>
      <w:pPr>
        <w:ind w:left="2533" w:hanging="420"/>
      </w:pPr>
    </w:lvl>
    <w:lvl w:ilvl="6" w:tentative="0">
      <w:start w:val="1"/>
      <w:numFmt w:val="decimal"/>
      <w:lvlText w:val="%7."/>
      <w:lvlJc w:val="left"/>
      <w:pPr>
        <w:ind w:left="2953" w:hanging="420"/>
      </w:pPr>
    </w:lvl>
    <w:lvl w:ilvl="7" w:tentative="0">
      <w:start w:val="1"/>
      <w:numFmt w:val="lowerLetter"/>
      <w:lvlText w:val="%8)"/>
      <w:lvlJc w:val="left"/>
      <w:pPr>
        <w:ind w:left="3373" w:hanging="420"/>
      </w:pPr>
    </w:lvl>
    <w:lvl w:ilvl="8" w:tentative="0">
      <w:start w:val="1"/>
      <w:numFmt w:val="lowerRoman"/>
      <w:lvlText w:val="%9."/>
      <w:lvlJc w:val="right"/>
      <w:pPr>
        <w:ind w:left="3793" w:hanging="420"/>
      </w:pPr>
    </w:lvl>
  </w:abstractNum>
  <w:abstractNum w:abstractNumId="37">
    <w:nsid w:val="67184F53"/>
    <w:multiLevelType w:val="multilevel"/>
    <w:tmpl w:val="67184F53"/>
    <w:lvl w:ilvl="0" w:tentative="0">
      <w:start w:val="1"/>
      <w:numFmt w:val="decimal"/>
      <w:suff w:val="space"/>
      <w:lvlText w:val="5.%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8">
    <w:nsid w:val="6E383C93"/>
    <w:multiLevelType w:val="multilevel"/>
    <w:tmpl w:val="6E383C93"/>
    <w:lvl w:ilvl="0" w:tentative="0">
      <w:start w:val="1"/>
      <w:numFmt w:val="decimal"/>
      <w:suff w:val="nothing"/>
      <w:lvlText w:val="%1."/>
      <w:lvlJc w:val="left"/>
      <w:pPr>
        <w:ind w:left="1356" w:hanging="420"/>
      </w:pPr>
      <w:rPr>
        <w:rFonts w:hint="eastAsia"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9">
    <w:nsid w:val="6E673902"/>
    <w:multiLevelType w:val="multilevel"/>
    <w:tmpl w:val="6E673902"/>
    <w:lvl w:ilvl="0" w:tentative="0">
      <w:start w:val="1"/>
      <w:numFmt w:val="chineseCountingThousand"/>
      <w:lvlText w:val="（%1）"/>
      <w:lvlJc w:val="left"/>
      <w:pPr>
        <w:tabs>
          <w:tab w:val="left" w:pos="0"/>
        </w:tabs>
        <w:ind w:left="0" w:firstLine="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6F485F43"/>
    <w:multiLevelType w:val="multilevel"/>
    <w:tmpl w:val="6F485F43"/>
    <w:lvl w:ilvl="0" w:tentative="0">
      <w:start w:val="1"/>
      <w:numFmt w:val="chineseCountingThousand"/>
      <w:suff w:val="nothing"/>
      <w:lvlText w:val="%1、"/>
      <w:lvlJc w:val="left"/>
      <w:pPr>
        <w:ind w:firstLine="555"/>
      </w:pPr>
      <w:rPr>
        <w:rFonts w:hint="eastAsia" w:ascii="黑体" w:eastAsia="黑体" w:cs="Times New Roman"/>
      </w:rPr>
    </w:lvl>
    <w:lvl w:ilvl="1" w:tentative="0">
      <w:start w:val="1"/>
      <w:numFmt w:val="lowerLetter"/>
      <w:lvlText w:val="%2)"/>
      <w:lvlJc w:val="left"/>
      <w:pPr>
        <w:ind w:left="1251" w:hanging="420"/>
      </w:pPr>
      <w:rPr>
        <w:rFonts w:cs="Times New Roman"/>
      </w:rPr>
    </w:lvl>
    <w:lvl w:ilvl="2" w:tentative="0">
      <w:start w:val="1"/>
      <w:numFmt w:val="decimal"/>
      <w:lvlText w:val="%3."/>
      <w:lvlJc w:val="left"/>
      <w:pPr>
        <w:tabs>
          <w:tab w:val="left" w:pos="2016"/>
        </w:tabs>
        <w:ind w:left="2016" w:hanging="360"/>
      </w:pPr>
      <w:rPr>
        <w:rFonts w:cs="Times New Roman"/>
      </w:rPr>
    </w:lvl>
    <w:lvl w:ilvl="3" w:tentative="0">
      <w:start w:val="1"/>
      <w:numFmt w:val="decimal"/>
      <w:lvlText w:val="%4."/>
      <w:lvlJc w:val="left"/>
      <w:pPr>
        <w:tabs>
          <w:tab w:val="left" w:pos="2736"/>
        </w:tabs>
        <w:ind w:left="2736" w:hanging="360"/>
      </w:pPr>
      <w:rPr>
        <w:rFonts w:cs="Times New Roman"/>
      </w:rPr>
    </w:lvl>
    <w:lvl w:ilvl="4" w:tentative="0">
      <w:start w:val="1"/>
      <w:numFmt w:val="decimal"/>
      <w:lvlText w:val="%5."/>
      <w:lvlJc w:val="left"/>
      <w:pPr>
        <w:tabs>
          <w:tab w:val="left" w:pos="3456"/>
        </w:tabs>
        <w:ind w:left="3456" w:hanging="360"/>
      </w:pPr>
      <w:rPr>
        <w:rFonts w:cs="Times New Roman"/>
      </w:rPr>
    </w:lvl>
    <w:lvl w:ilvl="5" w:tentative="0">
      <w:start w:val="1"/>
      <w:numFmt w:val="decimal"/>
      <w:lvlText w:val="%6."/>
      <w:lvlJc w:val="left"/>
      <w:pPr>
        <w:tabs>
          <w:tab w:val="left" w:pos="4176"/>
        </w:tabs>
        <w:ind w:left="4176" w:hanging="360"/>
      </w:pPr>
      <w:rPr>
        <w:rFonts w:cs="Times New Roman"/>
      </w:rPr>
    </w:lvl>
    <w:lvl w:ilvl="6" w:tentative="0">
      <w:start w:val="1"/>
      <w:numFmt w:val="decimal"/>
      <w:lvlText w:val="%7."/>
      <w:lvlJc w:val="left"/>
      <w:pPr>
        <w:tabs>
          <w:tab w:val="left" w:pos="4896"/>
        </w:tabs>
        <w:ind w:left="4896" w:hanging="360"/>
      </w:pPr>
      <w:rPr>
        <w:rFonts w:cs="Times New Roman"/>
      </w:rPr>
    </w:lvl>
    <w:lvl w:ilvl="7" w:tentative="0">
      <w:start w:val="1"/>
      <w:numFmt w:val="decimal"/>
      <w:lvlText w:val="%8."/>
      <w:lvlJc w:val="left"/>
      <w:pPr>
        <w:tabs>
          <w:tab w:val="left" w:pos="5616"/>
        </w:tabs>
        <w:ind w:left="5616" w:hanging="360"/>
      </w:pPr>
      <w:rPr>
        <w:rFonts w:cs="Times New Roman"/>
      </w:rPr>
    </w:lvl>
    <w:lvl w:ilvl="8" w:tentative="0">
      <w:start w:val="1"/>
      <w:numFmt w:val="decimal"/>
      <w:lvlText w:val="%9."/>
      <w:lvlJc w:val="left"/>
      <w:pPr>
        <w:tabs>
          <w:tab w:val="left" w:pos="6336"/>
        </w:tabs>
        <w:ind w:left="6336" w:hanging="360"/>
      </w:pPr>
      <w:rPr>
        <w:rFonts w:cs="Times New Roman"/>
      </w:rPr>
    </w:lvl>
  </w:abstractNum>
  <w:abstractNum w:abstractNumId="41">
    <w:nsid w:val="729B6B11"/>
    <w:multiLevelType w:val="multilevel"/>
    <w:tmpl w:val="729B6B11"/>
    <w:lvl w:ilvl="0" w:tentative="0">
      <w:start w:val="1"/>
      <w:numFmt w:val="decimal"/>
      <w:lvlText w:val="%1."/>
      <w:lvlJc w:val="left"/>
      <w:pPr>
        <w:ind w:left="0" w:firstLine="5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73362ED3"/>
    <w:multiLevelType w:val="multilevel"/>
    <w:tmpl w:val="73362ED3"/>
    <w:lvl w:ilvl="0" w:tentative="0">
      <w:start w:val="1"/>
      <w:numFmt w:val="decimal"/>
      <w:suff w:val="space"/>
      <w:lvlText w:val="3.%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3">
    <w:nsid w:val="7E8E6CF5"/>
    <w:multiLevelType w:val="multilevel"/>
    <w:tmpl w:val="7E8E6CF5"/>
    <w:lvl w:ilvl="0" w:tentative="0">
      <w:start w:val="1"/>
      <w:numFmt w:val="decimal"/>
      <w:suff w:val="nothing"/>
      <w:lvlText w:val="%1."/>
      <w:lvlJc w:val="left"/>
      <w:pPr>
        <w:ind w:left="910" w:hanging="420"/>
      </w:pPr>
      <w:rPr>
        <w:rFonts w:hint="eastAsia" w:ascii="宋体" w:hAnsi="宋体" w:eastAsia="宋体"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4">
    <w:nsid w:val="7F331050"/>
    <w:multiLevelType w:val="multilevel"/>
    <w:tmpl w:val="7F331050"/>
    <w:lvl w:ilvl="0" w:tentative="0">
      <w:start w:val="1"/>
      <w:numFmt w:val="decimal"/>
      <w:suff w:val="nothing"/>
      <w:lvlText w:val="(%1)"/>
      <w:lvlJc w:val="left"/>
      <w:pPr>
        <w:ind w:left="927" w:hanging="360"/>
      </w:pPr>
      <w:rPr>
        <w:rFonts w:hint="default"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5">
    <w:nsid w:val="7F537684"/>
    <w:multiLevelType w:val="multilevel"/>
    <w:tmpl w:val="7F537684"/>
    <w:lvl w:ilvl="0" w:tentative="0">
      <w:start w:val="1"/>
      <w:numFmt w:val="decimal"/>
      <w:suff w:val="nothing"/>
      <w:lvlText w:val="(%1)"/>
      <w:lvlJc w:val="left"/>
      <w:pPr>
        <w:ind w:left="945" w:hanging="360"/>
      </w:pPr>
      <w:rPr>
        <w:rFonts w:hint="default"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9"/>
  </w:num>
  <w:num w:numId="9">
    <w:abstractNumId w:val="39"/>
  </w:num>
  <w:num w:numId="10">
    <w:abstractNumId w:val="25"/>
  </w:num>
  <w:num w:numId="11">
    <w:abstractNumId w:val="38"/>
  </w:num>
  <w:num w:numId="12">
    <w:abstractNumId w:val="24"/>
  </w:num>
  <w:num w:numId="13">
    <w:abstractNumId w:val="35"/>
  </w:num>
  <w:num w:numId="14">
    <w:abstractNumId w:val="27"/>
  </w:num>
  <w:num w:numId="15">
    <w:abstractNumId w:val="13"/>
  </w:num>
  <w:num w:numId="16">
    <w:abstractNumId w:val="45"/>
  </w:num>
  <w:num w:numId="17">
    <w:abstractNumId w:val="1"/>
  </w:num>
  <w:num w:numId="18">
    <w:abstractNumId w:val="21"/>
  </w:num>
  <w:num w:numId="19">
    <w:abstractNumId w:val="5"/>
  </w:num>
  <w:num w:numId="20">
    <w:abstractNumId w:val="14"/>
  </w:num>
  <w:num w:numId="21">
    <w:abstractNumId w:val="10"/>
  </w:num>
  <w:num w:numId="22">
    <w:abstractNumId w:val="11"/>
  </w:num>
  <w:num w:numId="23">
    <w:abstractNumId w:val="8"/>
  </w:num>
  <w:num w:numId="24">
    <w:abstractNumId w:val="6"/>
  </w:num>
  <w:num w:numId="25">
    <w:abstractNumId w:val="4"/>
  </w:num>
  <w:num w:numId="26">
    <w:abstractNumId w:val="7"/>
  </w:num>
  <w:num w:numId="27">
    <w:abstractNumId w:val="15"/>
  </w:num>
  <w:num w:numId="28">
    <w:abstractNumId w:val="32"/>
  </w:num>
  <w:num w:numId="29">
    <w:abstractNumId w:val="12"/>
  </w:num>
  <w:num w:numId="30">
    <w:abstractNumId w:val="44"/>
  </w:num>
  <w:num w:numId="31">
    <w:abstractNumId w:val="34"/>
  </w:num>
  <w:num w:numId="32">
    <w:abstractNumId w:val="28"/>
  </w:num>
  <w:num w:numId="33">
    <w:abstractNumId w:val="26"/>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2"/>
  </w:num>
  <w:num w:numId="41">
    <w:abstractNumId w:val="16"/>
  </w:num>
  <w:num w:numId="42">
    <w:abstractNumId w:val="37"/>
  </w:num>
  <w:num w:numId="43">
    <w:abstractNumId w:val="19"/>
  </w:num>
  <w:num w:numId="44">
    <w:abstractNumId w:val="2"/>
  </w:num>
  <w:num w:numId="45">
    <w:abstractNumId w:val="2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documentProtection w:enforcement="0"/>
  <w:defaultTabStop w:val="49"/>
  <w:doNotHyphenateCaps/>
  <w:drawingGridHorizontalSpacing w:val="117"/>
  <w:drawingGridVerticalSpacing w:val="194"/>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E5D64"/>
    <w:rsid w:val="000028ED"/>
    <w:rsid w:val="000235FB"/>
    <w:rsid w:val="00023BDB"/>
    <w:rsid w:val="00033AC1"/>
    <w:rsid w:val="00034420"/>
    <w:rsid w:val="00045546"/>
    <w:rsid w:val="000458B2"/>
    <w:rsid w:val="000736B4"/>
    <w:rsid w:val="00075CC7"/>
    <w:rsid w:val="00085328"/>
    <w:rsid w:val="00085AAB"/>
    <w:rsid w:val="000D1EC4"/>
    <w:rsid w:val="000E5D11"/>
    <w:rsid w:val="00102645"/>
    <w:rsid w:val="00110F9D"/>
    <w:rsid w:val="00111D0C"/>
    <w:rsid w:val="001135D4"/>
    <w:rsid w:val="00121063"/>
    <w:rsid w:val="00131CE4"/>
    <w:rsid w:val="0014488F"/>
    <w:rsid w:val="00147A0F"/>
    <w:rsid w:val="001743D9"/>
    <w:rsid w:val="001A2AA1"/>
    <w:rsid w:val="001A2EB9"/>
    <w:rsid w:val="001B475F"/>
    <w:rsid w:val="001B70E3"/>
    <w:rsid w:val="001E196A"/>
    <w:rsid w:val="001E5C0A"/>
    <w:rsid w:val="001F28FF"/>
    <w:rsid w:val="001F7378"/>
    <w:rsid w:val="00212638"/>
    <w:rsid w:val="00231EAE"/>
    <w:rsid w:val="0024369B"/>
    <w:rsid w:val="00244491"/>
    <w:rsid w:val="00250B5A"/>
    <w:rsid w:val="002530CF"/>
    <w:rsid w:val="00262E0F"/>
    <w:rsid w:val="0026630E"/>
    <w:rsid w:val="00272EA8"/>
    <w:rsid w:val="00285DF4"/>
    <w:rsid w:val="002D3C4A"/>
    <w:rsid w:val="002F1F9B"/>
    <w:rsid w:val="00310D8C"/>
    <w:rsid w:val="00311C25"/>
    <w:rsid w:val="00312F49"/>
    <w:rsid w:val="00320085"/>
    <w:rsid w:val="00341AED"/>
    <w:rsid w:val="00346131"/>
    <w:rsid w:val="003501B8"/>
    <w:rsid w:val="00357E73"/>
    <w:rsid w:val="003613F5"/>
    <w:rsid w:val="00380AD3"/>
    <w:rsid w:val="003A73F2"/>
    <w:rsid w:val="003C47D2"/>
    <w:rsid w:val="003F0D0F"/>
    <w:rsid w:val="00406405"/>
    <w:rsid w:val="0043668D"/>
    <w:rsid w:val="004546D3"/>
    <w:rsid w:val="004709B8"/>
    <w:rsid w:val="00493C91"/>
    <w:rsid w:val="004A7D9D"/>
    <w:rsid w:val="004B27C2"/>
    <w:rsid w:val="004C12B0"/>
    <w:rsid w:val="004C24C5"/>
    <w:rsid w:val="004C57BD"/>
    <w:rsid w:val="004D53B5"/>
    <w:rsid w:val="004E1307"/>
    <w:rsid w:val="00510F9C"/>
    <w:rsid w:val="005112D0"/>
    <w:rsid w:val="0052660F"/>
    <w:rsid w:val="00532D55"/>
    <w:rsid w:val="005337D4"/>
    <w:rsid w:val="005344D3"/>
    <w:rsid w:val="005518C2"/>
    <w:rsid w:val="00552C8B"/>
    <w:rsid w:val="0057167B"/>
    <w:rsid w:val="00571AE4"/>
    <w:rsid w:val="005736B7"/>
    <w:rsid w:val="00581691"/>
    <w:rsid w:val="005A30C1"/>
    <w:rsid w:val="005C5E61"/>
    <w:rsid w:val="005D60A7"/>
    <w:rsid w:val="005E125C"/>
    <w:rsid w:val="005E41CF"/>
    <w:rsid w:val="005F35D9"/>
    <w:rsid w:val="005F7F70"/>
    <w:rsid w:val="006455FF"/>
    <w:rsid w:val="006562B3"/>
    <w:rsid w:val="00660CA1"/>
    <w:rsid w:val="006669FA"/>
    <w:rsid w:val="006753D9"/>
    <w:rsid w:val="00690188"/>
    <w:rsid w:val="0069213C"/>
    <w:rsid w:val="006B2F0E"/>
    <w:rsid w:val="006E3439"/>
    <w:rsid w:val="006E70BB"/>
    <w:rsid w:val="006E71D3"/>
    <w:rsid w:val="00703A54"/>
    <w:rsid w:val="0070520A"/>
    <w:rsid w:val="00706D88"/>
    <w:rsid w:val="00727DB2"/>
    <w:rsid w:val="007412BC"/>
    <w:rsid w:val="00782928"/>
    <w:rsid w:val="00793AF0"/>
    <w:rsid w:val="007A0CE3"/>
    <w:rsid w:val="007A38D8"/>
    <w:rsid w:val="007C0903"/>
    <w:rsid w:val="007C48C1"/>
    <w:rsid w:val="007D27F8"/>
    <w:rsid w:val="007D635F"/>
    <w:rsid w:val="007D731B"/>
    <w:rsid w:val="007E23D9"/>
    <w:rsid w:val="00801A4B"/>
    <w:rsid w:val="008172B5"/>
    <w:rsid w:val="00835D47"/>
    <w:rsid w:val="008628D3"/>
    <w:rsid w:val="00890EB4"/>
    <w:rsid w:val="008A622C"/>
    <w:rsid w:val="008B4177"/>
    <w:rsid w:val="008D4BC1"/>
    <w:rsid w:val="008F7217"/>
    <w:rsid w:val="00914547"/>
    <w:rsid w:val="00925C12"/>
    <w:rsid w:val="00942FD7"/>
    <w:rsid w:val="009519BD"/>
    <w:rsid w:val="00964918"/>
    <w:rsid w:val="009C3026"/>
    <w:rsid w:val="009C65C7"/>
    <w:rsid w:val="00A1121B"/>
    <w:rsid w:val="00A13D90"/>
    <w:rsid w:val="00A343D3"/>
    <w:rsid w:val="00A36B20"/>
    <w:rsid w:val="00A43272"/>
    <w:rsid w:val="00A56E02"/>
    <w:rsid w:val="00A57564"/>
    <w:rsid w:val="00A600B3"/>
    <w:rsid w:val="00A76052"/>
    <w:rsid w:val="00A7789F"/>
    <w:rsid w:val="00A8267A"/>
    <w:rsid w:val="00A83C0B"/>
    <w:rsid w:val="00AB69E3"/>
    <w:rsid w:val="00AE1FEF"/>
    <w:rsid w:val="00AF07F0"/>
    <w:rsid w:val="00B054F9"/>
    <w:rsid w:val="00B065EF"/>
    <w:rsid w:val="00B23BAB"/>
    <w:rsid w:val="00B53A0F"/>
    <w:rsid w:val="00B55E30"/>
    <w:rsid w:val="00B61099"/>
    <w:rsid w:val="00B92732"/>
    <w:rsid w:val="00B93417"/>
    <w:rsid w:val="00BA1513"/>
    <w:rsid w:val="00BB1527"/>
    <w:rsid w:val="00BB55E6"/>
    <w:rsid w:val="00BC31DA"/>
    <w:rsid w:val="00BC4F4F"/>
    <w:rsid w:val="00BE056B"/>
    <w:rsid w:val="00BF7069"/>
    <w:rsid w:val="00C04C89"/>
    <w:rsid w:val="00C07EFD"/>
    <w:rsid w:val="00C126A9"/>
    <w:rsid w:val="00C27F77"/>
    <w:rsid w:val="00C40CCC"/>
    <w:rsid w:val="00C43D96"/>
    <w:rsid w:val="00C53AAF"/>
    <w:rsid w:val="00C6423A"/>
    <w:rsid w:val="00C93F71"/>
    <w:rsid w:val="00CC41BF"/>
    <w:rsid w:val="00CE0F4A"/>
    <w:rsid w:val="00CE388A"/>
    <w:rsid w:val="00CE3B44"/>
    <w:rsid w:val="00D03E44"/>
    <w:rsid w:val="00D05264"/>
    <w:rsid w:val="00D452D8"/>
    <w:rsid w:val="00D54F51"/>
    <w:rsid w:val="00D634F6"/>
    <w:rsid w:val="00D63619"/>
    <w:rsid w:val="00D66769"/>
    <w:rsid w:val="00D73626"/>
    <w:rsid w:val="00D749EF"/>
    <w:rsid w:val="00DA7276"/>
    <w:rsid w:val="00DB23C5"/>
    <w:rsid w:val="00DB2536"/>
    <w:rsid w:val="00DB37BC"/>
    <w:rsid w:val="00DB5FBE"/>
    <w:rsid w:val="00DC2622"/>
    <w:rsid w:val="00DC3B7A"/>
    <w:rsid w:val="00DC3D02"/>
    <w:rsid w:val="00DD3763"/>
    <w:rsid w:val="00DE126D"/>
    <w:rsid w:val="00DE5D64"/>
    <w:rsid w:val="00DF23C4"/>
    <w:rsid w:val="00E0747F"/>
    <w:rsid w:val="00E50CBF"/>
    <w:rsid w:val="00E77F8A"/>
    <w:rsid w:val="00E820E4"/>
    <w:rsid w:val="00E82797"/>
    <w:rsid w:val="00E93249"/>
    <w:rsid w:val="00E94121"/>
    <w:rsid w:val="00EB5124"/>
    <w:rsid w:val="00EC1290"/>
    <w:rsid w:val="00EC52E0"/>
    <w:rsid w:val="00EE5524"/>
    <w:rsid w:val="00EF7B07"/>
    <w:rsid w:val="00F30234"/>
    <w:rsid w:val="00F43268"/>
    <w:rsid w:val="00F877C8"/>
    <w:rsid w:val="00F91710"/>
    <w:rsid w:val="00FA5323"/>
    <w:rsid w:val="00FB5CD5"/>
    <w:rsid w:val="00FC0E10"/>
    <w:rsid w:val="00FC2126"/>
    <w:rsid w:val="00FC2A7A"/>
    <w:rsid w:val="00FE6252"/>
    <w:rsid w:val="00FF6F7F"/>
    <w:rsid w:val="02A97DC2"/>
    <w:rsid w:val="02F72A3F"/>
    <w:rsid w:val="03372CA3"/>
    <w:rsid w:val="03A30009"/>
    <w:rsid w:val="03DF0533"/>
    <w:rsid w:val="04844EF9"/>
    <w:rsid w:val="06926239"/>
    <w:rsid w:val="06F545A5"/>
    <w:rsid w:val="07010C5E"/>
    <w:rsid w:val="072D1D4D"/>
    <w:rsid w:val="08703CC3"/>
    <w:rsid w:val="088F7FF5"/>
    <w:rsid w:val="0A194A4F"/>
    <w:rsid w:val="0A832F61"/>
    <w:rsid w:val="0B3A5E97"/>
    <w:rsid w:val="0D704BB2"/>
    <w:rsid w:val="0DE52B93"/>
    <w:rsid w:val="0EC877BC"/>
    <w:rsid w:val="0F4058D0"/>
    <w:rsid w:val="0FEF3AE8"/>
    <w:rsid w:val="107D24D2"/>
    <w:rsid w:val="1199718B"/>
    <w:rsid w:val="16CE648D"/>
    <w:rsid w:val="17BB3512"/>
    <w:rsid w:val="190A1725"/>
    <w:rsid w:val="1928101B"/>
    <w:rsid w:val="1B061312"/>
    <w:rsid w:val="1B9E57B1"/>
    <w:rsid w:val="1C0C625F"/>
    <w:rsid w:val="1D8F3E62"/>
    <w:rsid w:val="1DC01964"/>
    <w:rsid w:val="1DE25599"/>
    <w:rsid w:val="24A9339B"/>
    <w:rsid w:val="26F625F8"/>
    <w:rsid w:val="293A5BAD"/>
    <w:rsid w:val="32983582"/>
    <w:rsid w:val="347E08FD"/>
    <w:rsid w:val="34F43D78"/>
    <w:rsid w:val="3BF75AB9"/>
    <w:rsid w:val="3D6E5E47"/>
    <w:rsid w:val="3FF31CE4"/>
    <w:rsid w:val="416A5A70"/>
    <w:rsid w:val="42EC0194"/>
    <w:rsid w:val="438D19AC"/>
    <w:rsid w:val="46FF4468"/>
    <w:rsid w:val="470D2577"/>
    <w:rsid w:val="484A4028"/>
    <w:rsid w:val="49C77682"/>
    <w:rsid w:val="4CF665A4"/>
    <w:rsid w:val="4DF617DD"/>
    <w:rsid w:val="4E830739"/>
    <w:rsid w:val="4EF80E54"/>
    <w:rsid w:val="50EB24DC"/>
    <w:rsid w:val="516C7277"/>
    <w:rsid w:val="521841CE"/>
    <w:rsid w:val="551B27A9"/>
    <w:rsid w:val="5571446E"/>
    <w:rsid w:val="563A0372"/>
    <w:rsid w:val="57B21B6A"/>
    <w:rsid w:val="5A6C45DE"/>
    <w:rsid w:val="5BDC2F96"/>
    <w:rsid w:val="5E443420"/>
    <w:rsid w:val="60BB5B11"/>
    <w:rsid w:val="62522A24"/>
    <w:rsid w:val="6364722C"/>
    <w:rsid w:val="684871CF"/>
    <w:rsid w:val="6A3C78DB"/>
    <w:rsid w:val="6D5F1EE0"/>
    <w:rsid w:val="703075BD"/>
    <w:rsid w:val="71007756"/>
    <w:rsid w:val="71313103"/>
    <w:rsid w:val="75352D86"/>
    <w:rsid w:val="75C55701"/>
    <w:rsid w:val="767349EE"/>
    <w:rsid w:val="77011EEB"/>
    <w:rsid w:val="787C054E"/>
    <w:rsid w:val="7BA429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spacing w:before="260" w:after="260" w:line="416" w:lineRule="auto"/>
      <w:jc w:val="left"/>
      <w:outlineLvl w:val="1"/>
    </w:pPr>
    <w:rPr>
      <w:rFonts w:ascii="Arial" w:hAnsi="Arial" w:eastAsia="黑体"/>
      <w:b/>
      <w:sz w:val="32"/>
      <w:szCs w:val="20"/>
    </w:rPr>
  </w:style>
  <w:style w:type="character" w:default="1" w:styleId="18">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43"/>
    <w:qFormat/>
    <w:uiPriority w:val="0"/>
    <w:rPr>
      <w:b/>
      <w:bCs/>
    </w:rPr>
  </w:style>
  <w:style w:type="paragraph" w:styleId="5">
    <w:name w:val="annotation text"/>
    <w:basedOn w:val="1"/>
    <w:link w:val="42"/>
    <w:qFormat/>
    <w:uiPriority w:val="0"/>
    <w:pPr>
      <w:jc w:val="left"/>
    </w:pPr>
  </w:style>
  <w:style w:type="paragraph" w:styleId="6">
    <w:name w:val="Normal Indent"/>
    <w:basedOn w:val="1"/>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Body Text"/>
    <w:basedOn w:val="1"/>
    <w:qFormat/>
    <w:uiPriority w:val="0"/>
    <w:rPr>
      <w:sz w:val="21"/>
    </w:rPr>
  </w:style>
  <w:style w:type="paragraph" w:styleId="9">
    <w:name w:val="Body Text Indent"/>
    <w:basedOn w:val="1"/>
    <w:qFormat/>
    <w:uiPriority w:val="0"/>
    <w:pPr>
      <w:ind w:firstLine="555"/>
    </w:pPr>
  </w:style>
  <w:style w:type="paragraph" w:styleId="10">
    <w:name w:val="Plain Text"/>
    <w:basedOn w:val="1"/>
    <w:link w:val="37"/>
    <w:qFormat/>
    <w:uiPriority w:val="0"/>
    <w:rPr>
      <w:rFonts w:ascii="宋体" w:hAnsi="Courier New" w:cs="Courier New"/>
      <w:kern w:val="2"/>
      <w:szCs w:val="21"/>
    </w:rPr>
  </w:style>
  <w:style w:type="paragraph" w:styleId="11">
    <w:name w:val="Body Text Indent 2"/>
    <w:basedOn w:val="1"/>
    <w:qFormat/>
    <w:uiPriority w:val="0"/>
    <w:pPr>
      <w:spacing w:line="540" w:lineRule="exact"/>
      <w:ind w:firstLine="630"/>
    </w:pPr>
  </w:style>
  <w:style w:type="paragraph" w:styleId="12">
    <w:name w:val="Balloon Text"/>
    <w:basedOn w:val="1"/>
    <w:link w:val="28"/>
    <w:semiHidden/>
    <w:qFormat/>
    <w:uiPriority w:val="0"/>
    <w:rPr>
      <w:sz w:val="18"/>
      <w:szCs w:val="18"/>
    </w:rPr>
  </w:style>
  <w:style w:type="paragraph" w:styleId="13">
    <w:name w:val="footer"/>
    <w:basedOn w:val="1"/>
    <w:link w:val="29"/>
    <w:qFormat/>
    <w:uiPriority w:val="99"/>
    <w:pPr>
      <w:tabs>
        <w:tab w:val="center" w:pos="4153"/>
        <w:tab w:val="right" w:pos="8306"/>
      </w:tabs>
      <w:snapToGrid w:val="0"/>
      <w:jc w:val="left"/>
    </w:pPr>
    <w:rPr>
      <w:sz w:val="18"/>
      <w:szCs w:val="18"/>
    </w:rPr>
  </w:style>
  <w:style w:type="paragraph" w:styleId="14">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qFormat/>
    <w:uiPriority w:val="0"/>
    <w:pPr>
      <w:tabs>
        <w:tab w:val="right" w:leader="dot" w:pos="8658"/>
      </w:tabs>
      <w:ind w:left="935" w:leftChars="400"/>
    </w:pPr>
  </w:style>
  <w:style w:type="paragraph" w:styleId="16">
    <w:name w:val="Body Text 2"/>
    <w:basedOn w:val="1"/>
    <w:qFormat/>
    <w:uiPriority w:val="0"/>
    <w:pPr>
      <w:jc w:val="center"/>
    </w:pPr>
    <w:rPr>
      <w:sz w:val="21"/>
    </w:rPr>
  </w:style>
  <w:style w:type="paragraph" w:styleId="17">
    <w:name w:val="index 1"/>
    <w:basedOn w:val="1"/>
    <w:next w:val="1"/>
    <w:semiHidden/>
    <w:qFormat/>
    <w:uiPriority w:val="0"/>
  </w:style>
  <w:style w:type="character" w:styleId="19">
    <w:name w:val="page number"/>
    <w:qFormat/>
    <w:uiPriority w:val="0"/>
    <w:rPr>
      <w:rFonts w:cs="Times New Roman"/>
    </w:rPr>
  </w:style>
  <w:style w:type="character" w:styleId="20">
    <w:name w:val="Hyperlink"/>
    <w:qFormat/>
    <w:uiPriority w:val="0"/>
    <w:rPr>
      <w:rFonts w:cs="Times New Roman"/>
      <w:color w:val="0000FF"/>
      <w:u w:val="single"/>
    </w:rPr>
  </w:style>
  <w:style w:type="character" w:styleId="21">
    <w:name w:val="annotation reference"/>
    <w:qFormat/>
    <w:uiPriority w:val="0"/>
    <w:rPr>
      <w:sz w:val="21"/>
      <w:szCs w:val="21"/>
    </w:rPr>
  </w:style>
  <w:style w:type="table" w:styleId="23">
    <w:name w:val="Table Grid"/>
    <w:basedOn w:val="2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4">
    <w:name w:val="正文文字缩进"/>
    <w:qFormat/>
    <w:uiPriority w:val="0"/>
    <w:pPr>
      <w:spacing w:line="351" w:lineRule="atLeast"/>
      <w:ind w:firstLine="555"/>
      <w:textAlignment w:val="baseline"/>
    </w:pPr>
    <w:rPr>
      <w:rFonts w:ascii="Times New Roman" w:hAnsi="Times New Roman" w:eastAsia="宋体" w:cs="Times New Roman"/>
      <w:color w:val="000000"/>
      <w:sz w:val="28"/>
      <w:u w:color="000000"/>
      <w:lang w:val="en-US" w:eastAsia="zh-CN" w:bidi="ar-SA"/>
    </w:rPr>
  </w:style>
  <w:style w:type="paragraph" w:customStyle="1" w:styleId="25">
    <w:name w:val="样式1"/>
    <w:basedOn w:val="2"/>
    <w:qFormat/>
    <w:uiPriority w:val="0"/>
    <w:pPr>
      <w:spacing w:line="640" w:lineRule="exact"/>
      <w:jc w:val="center"/>
    </w:pPr>
    <w:rPr>
      <w:rFonts w:ascii="方正小标宋简体" w:hAnsi="华文中宋" w:eastAsia="方正小标宋简体"/>
      <w:b w:val="0"/>
    </w:rPr>
  </w:style>
  <w:style w:type="paragraph" w:customStyle="1" w:styleId="26">
    <w:name w:val="样式2"/>
    <w:basedOn w:val="2"/>
    <w:qFormat/>
    <w:uiPriority w:val="0"/>
    <w:pPr>
      <w:spacing w:line="640" w:lineRule="exact"/>
      <w:jc w:val="center"/>
    </w:pPr>
    <w:rPr>
      <w:rFonts w:ascii="方正小标宋简体" w:hAnsi="华文中宋" w:eastAsia="方正小标宋简体"/>
      <w:b w:val="0"/>
    </w:rPr>
  </w:style>
  <w:style w:type="paragraph" w:customStyle="1" w:styleId="27">
    <w:name w:val="样式3"/>
    <w:basedOn w:val="2"/>
    <w:qFormat/>
    <w:uiPriority w:val="0"/>
    <w:pPr>
      <w:spacing w:line="640" w:lineRule="exact"/>
      <w:jc w:val="center"/>
    </w:pPr>
    <w:rPr>
      <w:rFonts w:ascii="方正小标宋简体" w:hAnsi="华文中宋" w:eastAsia="方正小标宋简体"/>
      <w:b w:val="0"/>
    </w:rPr>
  </w:style>
  <w:style w:type="character" w:customStyle="1" w:styleId="28">
    <w:name w:val="批注框文本 Char"/>
    <w:link w:val="12"/>
    <w:qFormat/>
    <w:locked/>
    <w:uiPriority w:val="0"/>
    <w:rPr>
      <w:rFonts w:cs="Times New Roman"/>
      <w:sz w:val="18"/>
      <w:szCs w:val="18"/>
    </w:rPr>
  </w:style>
  <w:style w:type="character" w:customStyle="1" w:styleId="29">
    <w:name w:val="页脚 Char"/>
    <w:link w:val="13"/>
    <w:qFormat/>
    <w:locked/>
    <w:uiPriority w:val="99"/>
    <w:rPr>
      <w:rFonts w:cs="Times New Roman"/>
      <w:sz w:val="18"/>
      <w:szCs w:val="18"/>
    </w:rPr>
  </w:style>
  <w:style w:type="paragraph" w:customStyle="1" w:styleId="30">
    <w:name w:val="列出段落1"/>
    <w:basedOn w:val="1"/>
    <w:link w:val="35"/>
    <w:qFormat/>
    <w:uiPriority w:val="0"/>
    <w:pPr>
      <w:widowControl/>
      <w:ind w:left="720" w:firstLine="360"/>
      <w:jc w:val="left"/>
    </w:pPr>
    <w:rPr>
      <w:rFonts w:ascii="Calibri" w:hAnsi="Calibri"/>
      <w:sz w:val="22"/>
      <w:szCs w:val="20"/>
      <w:lang w:eastAsia="en-US"/>
    </w:rPr>
  </w:style>
  <w:style w:type="paragraph" w:customStyle="1" w:styleId="31">
    <w:name w:val="1111111199999"/>
    <w:basedOn w:val="1"/>
    <w:link w:val="32"/>
    <w:qFormat/>
    <w:uiPriority w:val="0"/>
    <w:pPr>
      <w:widowControl/>
      <w:spacing w:beforeLines="50" w:line="240" w:lineRule="exact"/>
      <w:ind w:firstLine="514" w:firstLineChars="214"/>
      <w:jc w:val="left"/>
    </w:pPr>
    <w:rPr>
      <w:sz w:val="21"/>
      <w:szCs w:val="20"/>
    </w:rPr>
  </w:style>
  <w:style w:type="character" w:customStyle="1" w:styleId="32">
    <w:name w:val="1111111199999 Char"/>
    <w:link w:val="31"/>
    <w:qFormat/>
    <w:locked/>
    <w:uiPriority w:val="0"/>
    <w:rPr>
      <w:sz w:val="21"/>
    </w:rPr>
  </w:style>
  <w:style w:type="character" w:customStyle="1" w:styleId="33">
    <w:name w:val="apple-style-span"/>
    <w:qFormat/>
    <w:uiPriority w:val="0"/>
  </w:style>
  <w:style w:type="character" w:customStyle="1" w:styleId="34">
    <w:name w:val="页眉 Char"/>
    <w:link w:val="14"/>
    <w:qFormat/>
    <w:locked/>
    <w:uiPriority w:val="0"/>
    <w:rPr>
      <w:rFonts w:cs="Times New Roman"/>
      <w:sz w:val="18"/>
      <w:szCs w:val="18"/>
    </w:rPr>
  </w:style>
  <w:style w:type="character" w:customStyle="1" w:styleId="35">
    <w:name w:val="List Paragraph Char"/>
    <w:link w:val="30"/>
    <w:qFormat/>
    <w:locked/>
    <w:uiPriority w:val="0"/>
    <w:rPr>
      <w:rFonts w:ascii="Calibri" w:hAnsi="Calibri"/>
      <w:sz w:val="22"/>
      <w:lang w:eastAsia="en-US"/>
    </w:rPr>
  </w:style>
  <w:style w:type="paragraph" w:customStyle="1" w:styleId="36">
    <w:name w:val="Char Char Char Char"/>
    <w:basedOn w:val="1"/>
    <w:qFormat/>
    <w:uiPriority w:val="0"/>
    <w:rPr>
      <w:kern w:val="2"/>
      <w:szCs w:val="36"/>
    </w:rPr>
  </w:style>
  <w:style w:type="character" w:customStyle="1" w:styleId="37">
    <w:name w:val="纯文本 Char"/>
    <w:link w:val="10"/>
    <w:qFormat/>
    <w:locked/>
    <w:uiPriority w:val="0"/>
    <w:rPr>
      <w:rFonts w:ascii="宋体" w:hAnsi="Courier New" w:eastAsia="宋体" w:cs="Courier New"/>
      <w:kern w:val="2"/>
      <w:sz w:val="24"/>
      <w:szCs w:val="21"/>
      <w:lang w:val="en-US" w:eastAsia="zh-CN" w:bidi="ar-SA"/>
    </w:rPr>
  </w:style>
  <w:style w:type="character" w:customStyle="1" w:styleId="38">
    <w:name w:val="Char Char4"/>
    <w:qFormat/>
    <w:locked/>
    <w:uiPriority w:val="0"/>
    <w:rPr>
      <w:rFonts w:ascii="宋体" w:hAnsi="Courier New" w:eastAsia="宋体"/>
      <w:kern w:val="2"/>
      <w:sz w:val="21"/>
      <w:lang w:bidi="ar-SA"/>
    </w:rPr>
  </w:style>
  <w:style w:type="character" w:customStyle="1" w:styleId="39">
    <w:name w:val="样式 (中文) 仿宋_GB2312 三号"/>
    <w:qFormat/>
    <w:uiPriority w:val="0"/>
    <w:rPr>
      <w:rFonts w:hint="eastAsia" w:ascii="仿宋_GB2312" w:eastAsia="仿宋_GB2312"/>
      <w:sz w:val="32"/>
    </w:rPr>
  </w:style>
  <w:style w:type="character" w:customStyle="1" w:styleId="40">
    <w:name w:val="Char Char3"/>
    <w:qFormat/>
    <w:locked/>
    <w:uiPriority w:val="0"/>
    <w:rPr>
      <w:rFonts w:ascii="宋体" w:hAnsi="宋体" w:eastAsia="宋体"/>
      <w:sz w:val="18"/>
      <w:szCs w:val="18"/>
      <w:lang w:val="en-US" w:eastAsia="zh-CN" w:bidi="ar-SA"/>
    </w:rPr>
  </w:style>
  <w:style w:type="paragraph" w:customStyle="1" w:styleId="4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2">
    <w:name w:val="批注文字 Char"/>
    <w:link w:val="5"/>
    <w:qFormat/>
    <w:uiPriority w:val="0"/>
    <w:rPr>
      <w:sz w:val="24"/>
      <w:szCs w:val="24"/>
    </w:rPr>
  </w:style>
  <w:style w:type="character" w:customStyle="1" w:styleId="43">
    <w:name w:val="批注主题 Char"/>
    <w:link w:val="4"/>
    <w:qFormat/>
    <w:uiPriority w:val="0"/>
    <w:rPr>
      <w:b/>
      <w:bCs/>
      <w:sz w:val="24"/>
      <w:szCs w:val="24"/>
    </w:rPr>
  </w:style>
  <w:style w:type="paragraph" w:styleId="44">
    <w:name w:val="List Paragraph"/>
    <w:basedOn w:val="1"/>
    <w:link w:val="45"/>
    <w:qFormat/>
    <w:uiPriority w:val="34"/>
    <w:pPr>
      <w:widowControl/>
      <w:ind w:left="720" w:firstLine="360"/>
      <w:contextualSpacing/>
      <w:jc w:val="left"/>
    </w:pPr>
    <w:rPr>
      <w:rFonts w:ascii="Calibri" w:hAnsi="Calibri"/>
      <w:sz w:val="22"/>
      <w:szCs w:val="22"/>
      <w:lang w:eastAsia="en-US" w:bidi="en-US"/>
    </w:rPr>
  </w:style>
  <w:style w:type="character" w:customStyle="1" w:styleId="45">
    <w:name w:val="列出段落 Char"/>
    <w:link w:val="44"/>
    <w:qFormat/>
    <w:locked/>
    <w:uiPriority w:val="34"/>
    <w:rPr>
      <w:rFonts w:ascii="Calibri" w:hAnsi="Calibri"/>
      <w:sz w:val="22"/>
      <w:szCs w:val="22"/>
      <w:lang w:eastAsia="en-US" w:bidi="en-US"/>
    </w:rPr>
  </w:style>
  <w:style w:type="paragraph" w:customStyle="1" w:styleId="46">
    <w:name w:val="列出段落2"/>
    <w:basedOn w:val="1"/>
    <w:qFormat/>
    <w:uiPriority w:val="0"/>
    <w:pPr>
      <w:widowControl/>
      <w:ind w:left="720" w:firstLine="360"/>
      <w:jc w:val="left"/>
    </w:pPr>
    <w:rPr>
      <w:rFonts w:ascii="Calibri" w:hAnsi="Calibri"/>
      <w:sz w:val="22"/>
      <w:szCs w:val="20"/>
      <w:lang w:eastAsia="en-US"/>
    </w:rPr>
  </w:style>
  <w:style w:type="paragraph" w:customStyle="1" w:styleId="47">
    <w:name w:val="列出段落3"/>
    <w:basedOn w:val="1"/>
    <w:qFormat/>
    <w:uiPriority w:val="0"/>
    <w:pPr>
      <w:widowControl/>
      <w:ind w:left="720" w:firstLine="360"/>
      <w:jc w:val="left"/>
    </w:pPr>
    <w:rPr>
      <w:rFonts w:ascii="Calibri" w:hAnsi="Calibri"/>
      <w:sz w:val="22"/>
      <w:szCs w:val="20"/>
      <w:lang w:eastAsia="en-US"/>
    </w:rPr>
  </w:style>
  <w:style w:type="paragraph" w:customStyle="1" w:styleId="48">
    <w:name w:val="列出段落4"/>
    <w:basedOn w:val="1"/>
    <w:qFormat/>
    <w:uiPriority w:val="0"/>
    <w:pPr>
      <w:widowControl/>
      <w:ind w:left="720" w:firstLine="360"/>
      <w:jc w:val="left"/>
    </w:pPr>
    <w:rPr>
      <w:rFonts w:ascii="Calibri" w:hAnsi="Calibri"/>
      <w:sz w:val="22"/>
      <w:szCs w:val="22"/>
      <w:lang w:eastAsia="en-US"/>
    </w:rPr>
  </w:style>
  <w:style w:type="character" w:customStyle="1" w:styleId="49">
    <w:name w:val="CharStyle418"/>
    <w:qFormat/>
    <w:uiPriority w:val="0"/>
    <w:rPr>
      <w:rFonts w:ascii="宋体" w:hAnsi="宋体" w:eastAsia="宋体" w:cs="宋体"/>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1723FB-D5A6-4217-9AA8-8B2C674D98A3}">
  <ds:schemaRefs/>
</ds:datastoreItem>
</file>

<file path=docProps/app.xml><?xml version="1.0" encoding="utf-8"?>
<Properties xmlns="http://schemas.openxmlformats.org/officeDocument/2006/extended-properties" xmlns:vt="http://schemas.openxmlformats.org/officeDocument/2006/docPropsVTypes">
  <Template>Normal.dotm</Template>
  <Company>订购一处办</Company>
  <Pages>43</Pages>
  <Words>2929</Words>
  <Characters>16696</Characters>
  <Lines>139</Lines>
  <Paragraphs>39</Paragraphs>
  <TotalTime>6</TotalTime>
  <ScaleCrop>false</ScaleCrop>
  <LinksUpToDate>false</LinksUpToDate>
  <CharactersWithSpaces>19586</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2020-06-02T11:44:00Z</dcterms:created>
  <dc:creator>dell</dc:creator>
  <cp:lastModifiedBy>Administrator</cp:lastModifiedBy>
  <cp:lastPrinted>2020-11-11T02:37:00Z</cp:lastPrinted>
  <dcterms:modified xsi:type="dcterms:W3CDTF">2022-05-12T07:11:19Z</dcterms:modified>
  <dc:title>招  标  文  件</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